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97672E" w14:textId="77777777" w:rsidR="002F4517" w:rsidRDefault="002F4517" w:rsidP="002F4517">
      <w:pPr>
        <w:shd w:val="clear" w:color="auto" w:fill="FFFFFF"/>
        <w:spacing w:after="150"/>
        <w:jc w:val="center"/>
        <w:outlineLvl w:val="1"/>
        <w:rPr>
          <w:rFonts w:ascii="helvetica neue" w:eastAsia="Times New Roman" w:hAnsi="helvetica neue" w:cs="Times New Roman"/>
          <w:b/>
          <w:bCs/>
          <w:color w:val="333333"/>
          <w:sz w:val="36"/>
          <w:szCs w:val="36"/>
          <w:lang w:eastAsia="fr-FR"/>
        </w:rPr>
      </w:pPr>
    </w:p>
    <w:p w14:paraId="205E2B47" w14:textId="77777777" w:rsidR="002F4517" w:rsidRPr="002F4517" w:rsidRDefault="002F4517" w:rsidP="002F4517">
      <w:pPr>
        <w:shd w:val="clear" w:color="auto" w:fill="FFFFFF"/>
        <w:spacing w:after="150"/>
        <w:jc w:val="center"/>
        <w:outlineLvl w:val="1"/>
        <w:rPr>
          <w:rFonts w:ascii="helvetica neue" w:eastAsia="Times New Roman" w:hAnsi="helvetica neue" w:cs="Times New Roman"/>
          <w:b/>
          <w:bCs/>
          <w:color w:val="333333"/>
          <w:sz w:val="36"/>
          <w:szCs w:val="36"/>
          <w:lang w:eastAsia="fr-FR"/>
        </w:rPr>
      </w:pPr>
      <w:r w:rsidRPr="002F4517">
        <w:rPr>
          <w:rFonts w:ascii="helvetica neue" w:eastAsia="Times New Roman" w:hAnsi="helvetica neue" w:cs="Times New Roman"/>
          <w:b/>
          <w:bCs/>
          <w:color w:val="333333"/>
          <w:sz w:val="36"/>
          <w:szCs w:val="36"/>
          <w:lang w:eastAsia="fr-FR"/>
        </w:rPr>
        <w:t>Exemple de contrat location d’un parking ou d’un garage</w:t>
      </w:r>
    </w:p>
    <w:p w14:paraId="57AEF4EB" w14:textId="77777777" w:rsidR="002F4517" w:rsidRPr="002F4517" w:rsidRDefault="002F4517" w:rsidP="002F4517">
      <w:pPr>
        <w:shd w:val="clear" w:color="auto" w:fill="FFFFFF"/>
        <w:rPr>
          <w:rFonts w:ascii="helvetica neue" w:eastAsia="Times New Roman" w:hAnsi="helvetica neue" w:cs="Times New Roman"/>
          <w:color w:val="222222"/>
          <w:lang w:eastAsia="fr-FR"/>
        </w:rPr>
      </w:pPr>
      <w:r w:rsidRPr="002F4517">
        <w:rPr>
          <w:rFonts w:ascii="helvetica neue" w:eastAsia="Times New Roman" w:hAnsi="helvetica neue" w:cs="Times New Roman"/>
          <w:color w:val="222222"/>
          <w:lang w:eastAsia="fr-FR"/>
        </w:rPr>
        <w:br/>
      </w:r>
      <w:r w:rsidRPr="002F4517">
        <w:rPr>
          <w:rFonts w:ascii="helvetica neue" w:eastAsia="Times New Roman" w:hAnsi="helvetica neue" w:cs="Times New Roman"/>
          <w:color w:val="222222"/>
          <w:lang w:eastAsia="fr-FR"/>
        </w:rPr>
        <w:br/>
      </w:r>
    </w:p>
    <w:p w14:paraId="6DF6C910" w14:textId="021AE919" w:rsidR="002F4517" w:rsidRDefault="002F4517" w:rsidP="002F4517">
      <w:pPr>
        <w:shd w:val="clear" w:color="auto" w:fill="FFFFFF"/>
        <w:spacing w:after="390"/>
        <w:rPr>
          <w:rFonts w:ascii="helvetica neue" w:eastAsia="Times New Roman" w:hAnsi="helvetica neue" w:cs="Times New Roman"/>
          <w:color w:val="222222"/>
          <w:lang w:eastAsia="fr-FR"/>
        </w:rPr>
      </w:pPr>
      <w:r w:rsidRPr="002F4517">
        <w:rPr>
          <w:rFonts w:ascii="helvetica neue" w:eastAsia="Times New Roman" w:hAnsi="helvetica neue" w:cs="Times New Roman"/>
          <w:b/>
          <w:bCs/>
          <w:color w:val="222222"/>
          <w:lang w:eastAsia="fr-FR"/>
        </w:rPr>
        <w:t>La &lt;Raison sociale&gt;, au capital de &lt;Montant&gt; euros </w:t>
      </w:r>
      <w:r w:rsidRPr="002F4517">
        <w:rPr>
          <w:rFonts w:ascii="helvetica neue" w:eastAsia="Times New Roman" w:hAnsi="helvetica neue" w:cs="Times New Roman"/>
          <w:color w:val="222222"/>
          <w:lang w:eastAsia="fr-FR"/>
        </w:rPr>
        <w:t>ayant son siège au </w:t>
      </w:r>
      <w:r w:rsidRPr="002F4517">
        <w:rPr>
          <w:rFonts w:ascii="helvetica neue" w:eastAsia="Times New Roman" w:hAnsi="helvetica neue" w:cs="Times New Roman"/>
          <w:b/>
          <w:bCs/>
          <w:color w:val="222222"/>
          <w:lang w:eastAsia="fr-FR"/>
        </w:rPr>
        <w:t>&lt;Adresse&gt;, </w:t>
      </w:r>
      <w:r w:rsidRPr="002F4517">
        <w:rPr>
          <w:rFonts w:ascii="helvetica neue" w:eastAsia="Times New Roman" w:hAnsi="helvetica neue" w:cs="Times New Roman"/>
          <w:color w:val="222222"/>
          <w:lang w:eastAsia="fr-FR"/>
        </w:rPr>
        <w:t>inscrite au registre du commerce sous le numéro </w:t>
      </w:r>
      <w:r w:rsidRPr="002F4517">
        <w:rPr>
          <w:rFonts w:ascii="helvetica neue" w:eastAsia="Times New Roman" w:hAnsi="helvetica neue" w:cs="Times New Roman"/>
          <w:b/>
          <w:bCs/>
          <w:color w:val="222222"/>
          <w:lang w:eastAsia="fr-FR"/>
        </w:rPr>
        <w:t>&lt;A compléter&gt;, </w:t>
      </w:r>
      <w:r w:rsidRPr="002F4517">
        <w:rPr>
          <w:rFonts w:ascii="helvetica neue" w:eastAsia="Times New Roman" w:hAnsi="helvetica neue" w:cs="Times New Roman"/>
          <w:color w:val="222222"/>
          <w:lang w:eastAsia="fr-FR"/>
        </w:rPr>
        <w:t>représentée par </w:t>
      </w:r>
      <w:r w:rsidRPr="002F4517">
        <w:rPr>
          <w:rFonts w:ascii="helvetica neue" w:eastAsia="Times New Roman" w:hAnsi="helvetica neue" w:cs="Times New Roman"/>
          <w:b/>
          <w:bCs/>
          <w:color w:val="222222"/>
          <w:lang w:eastAsia="fr-FR"/>
        </w:rPr>
        <w:t>&lt;A compléter&gt;, &lt;Fonction&gt;, </w:t>
      </w:r>
      <w:r w:rsidRPr="002F4517">
        <w:rPr>
          <w:rFonts w:ascii="helvetica neue" w:eastAsia="Times New Roman" w:hAnsi="helvetica neue" w:cs="Times New Roman"/>
          <w:color w:val="222222"/>
          <w:lang w:eastAsia="fr-FR"/>
        </w:rPr>
        <w:t>désigné(e) au présent acte sous la dénomination “</w:t>
      </w:r>
      <w:r w:rsidRPr="002F4517">
        <w:rPr>
          <w:rFonts w:ascii="helvetica neue" w:eastAsia="Times New Roman" w:hAnsi="helvetica neue" w:cs="Times New Roman"/>
          <w:b/>
          <w:bCs/>
          <w:color w:val="222222"/>
          <w:lang w:eastAsia="fr-FR"/>
        </w:rPr>
        <w:t>Le Bailleur</w:t>
      </w:r>
      <w:r w:rsidRPr="002F4517">
        <w:rPr>
          <w:rFonts w:ascii="helvetica neue" w:eastAsia="Times New Roman" w:hAnsi="helvetica neue" w:cs="Times New Roman"/>
          <w:color w:val="222222"/>
          <w:lang w:eastAsia="fr-FR"/>
        </w:rPr>
        <w:t>“,</w:t>
      </w:r>
    </w:p>
    <w:p w14:paraId="5D6D1622" w14:textId="7041888E" w:rsidR="00A967A0" w:rsidRDefault="00A967A0" w:rsidP="002F4517">
      <w:pPr>
        <w:shd w:val="clear" w:color="auto" w:fill="FFFFFF"/>
        <w:spacing w:after="390"/>
        <w:rPr>
          <w:rFonts w:ascii="helvetica neue" w:eastAsia="Times New Roman" w:hAnsi="helvetica neue" w:cs="Times New Roman"/>
          <w:color w:val="222222"/>
          <w:lang w:eastAsia="fr-FR"/>
        </w:rPr>
      </w:pPr>
      <w:r>
        <w:rPr>
          <w:rFonts w:ascii="helvetica neue" w:eastAsia="Times New Roman" w:hAnsi="helvetica neue" w:cs="Times New Roman"/>
          <w:color w:val="222222"/>
          <w:lang w:eastAsia="fr-FR"/>
        </w:rPr>
        <w:t xml:space="preserve">Ou </w:t>
      </w:r>
    </w:p>
    <w:p w14:paraId="403EAA4E" w14:textId="77777777" w:rsidR="00A967A0" w:rsidRPr="005325A1" w:rsidRDefault="00A967A0" w:rsidP="00A967A0">
      <w:pPr>
        <w:shd w:val="clear" w:color="auto" w:fill="FFFFFF"/>
        <w:spacing w:after="390"/>
        <w:rPr>
          <w:rFonts w:ascii="helvetica neue" w:eastAsia="Times New Roman" w:hAnsi="helvetica neue" w:cs="Times New Roman"/>
          <w:color w:val="222222"/>
          <w:lang w:eastAsia="fr-FR"/>
        </w:rPr>
      </w:pPr>
      <w:r w:rsidRPr="005325A1">
        <w:rPr>
          <w:rFonts w:ascii="helvetica neue" w:eastAsia="Times New Roman" w:hAnsi="helvetica neue" w:cs="Times New Roman"/>
          <w:color w:val="222222"/>
          <w:lang w:eastAsia="fr-FR"/>
        </w:rPr>
        <w:t>M </w:t>
      </w:r>
      <w:r>
        <w:rPr>
          <w:rFonts w:ascii="helvetica neue" w:eastAsia="Times New Roman" w:hAnsi="helvetica neue" w:cs="Times New Roman"/>
          <w:i/>
          <w:iCs/>
          <w:color w:val="222222"/>
          <w:lang w:eastAsia="fr-FR"/>
        </w:rPr>
        <w:t>…………………………..</w:t>
      </w:r>
      <w:r w:rsidRPr="005325A1">
        <w:rPr>
          <w:rFonts w:ascii="helvetica neue" w:eastAsia="Times New Roman" w:hAnsi="helvetica neue" w:cs="Times New Roman"/>
          <w:color w:val="222222"/>
          <w:lang w:eastAsia="fr-FR"/>
        </w:rPr>
        <w:t> (nom, prénom</w:t>
      </w:r>
      <w:r>
        <w:rPr>
          <w:rFonts w:ascii="helvetica neue" w:eastAsia="Times New Roman" w:hAnsi="helvetica neue" w:cs="Times New Roman"/>
          <w:color w:val="222222"/>
          <w:lang w:eastAsia="fr-FR"/>
        </w:rPr>
        <w:t xml:space="preserve">, date de naissance, </w:t>
      </w:r>
      <w:r w:rsidRPr="005325A1">
        <w:rPr>
          <w:rFonts w:ascii="helvetica neue" w:eastAsia="Times New Roman" w:hAnsi="helvetica neue" w:cs="Times New Roman"/>
          <w:color w:val="222222"/>
          <w:lang w:eastAsia="fr-FR"/>
        </w:rPr>
        <w:t xml:space="preserve"> adresse</w:t>
      </w:r>
      <w:r>
        <w:rPr>
          <w:rFonts w:ascii="helvetica neue" w:eastAsia="Times New Roman" w:hAnsi="helvetica neue" w:cs="Times New Roman"/>
          <w:color w:val="222222"/>
          <w:lang w:eastAsia="fr-FR"/>
        </w:rPr>
        <w:t>, situation maritale</w:t>
      </w:r>
      <w:r w:rsidRPr="005325A1">
        <w:rPr>
          <w:rFonts w:ascii="helvetica neue" w:eastAsia="Times New Roman" w:hAnsi="helvetica neue" w:cs="Times New Roman"/>
          <w:color w:val="222222"/>
          <w:lang w:eastAsia="fr-FR"/>
        </w:rPr>
        <w:t>)</w:t>
      </w:r>
    </w:p>
    <w:p w14:paraId="1D20A3E1" w14:textId="77777777" w:rsidR="00A967A0" w:rsidRPr="002F4517" w:rsidRDefault="00A967A0" w:rsidP="002F4517">
      <w:pPr>
        <w:shd w:val="clear" w:color="auto" w:fill="FFFFFF"/>
        <w:spacing w:after="390"/>
        <w:rPr>
          <w:rFonts w:ascii="helvetica neue" w:eastAsia="Times New Roman" w:hAnsi="helvetica neue" w:cs="Times New Roman"/>
          <w:color w:val="222222"/>
          <w:lang w:eastAsia="fr-FR"/>
        </w:rPr>
      </w:pPr>
    </w:p>
    <w:p w14:paraId="2F8C6805" w14:textId="77777777" w:rsidR="002F4517" w:rsidRPr="002F4517" w:rsidRDefault="002F4517" w:rsidP="002F4517">
      <w:pPr>
        <w:shd w:val="clear" w:color="auto" w:fill="FFFFFF"/>
        <w:spacing w:after="390"/>
        <w:rPr>
          <w:rFonts w:ascii="helvetica neue" w:eastAsia="Times New Roman" w:hAnsi="helvetica neue" w:cs="Times New Roman"/>
          <w:color w:val="222222"/>
          <w:lang w:eastAsia="fr-FR"/>
        </w:rPr>
      </w:pPr>
      <w:r w:rsidRPr="002F4517">
        <w:rPr>
          <w:rFonts w:ascii="helvetica neue" w:eastAsia="Times New Roman" w:hAnsi="helvetica neue" w:cs="Times New Roman"/>
          <w:color w:val="222222"/>
          <w:lang w:eastAsia="fr-FR"/>
        </w:rPr>
        <w:t>Consent a :</w:t>
      </w:r>
    </w:p>
    <w:p w14:paraId="387F4F60" w14:textId="3F185504" w:rsidR="002F4517" w:rsidRDefault="002F4517" w:rsidP="002F4517">
      <w:pPr>
        <w:shd w:val="clear" w:color="auto" w:fill="FFFFFF"/>
        <w:spacing w:after="390"/>
        <w:rPr>
          <w:rFonts w:ascii="helvetica neue" w:eastAsia="Times New Roman" w:hAnsi="helvetica neue" w:cs="Times New Roman"/>
          <w:color w:val="222222"/>
          <w:lang w:eastAsia="fr-FR"/>
        </w:rPr>
      </w:pPr>
      <w:r w:rsidRPr="002F4517">
        <w:rPr>
          <w:rFonts w:ascii="helvetica neue" w:eastAsia="Times New Roman" w:hAnsi="helvetica neue" w:cs="Times New Roman"/>
          <w:b/>
          <w:bCs/>
          <w:color w:val="222222"/>
          <w:lang w:eastAsia="fr-FR"/>
        </w:rPr>
        <w:t>La &lt;Raison sociale&gt;, au capital de &lt;Montant&gt; euros </w:t>
      </w:r>
      <w:r w:rsidRPr="002F4517">
        <w:rPr>
          <w:rFonts w:ascii="helvetica neue" w:eastAsia="Times New Roman" w:hAnsi="helvetica neue" w:cs="Times New Roman"/>
          <w:color w:val="222222"/>
          <w:lang w:eastAsia="fr-FR"/>
        </w:rPr>
        <w:t>ayant son siège au </w:t>
      </w:r>
      <w:r w:rsidRPr="002F4517">
        <w:rPr>
          <w:rFonts w:ascii="helvetica neue" w:eastAsia="Times New Roman" w:hAnsi="helvetica neue" w:cs="Times New Roman"/>
          <w:b/>
          <w:bCs/>
          <w:color w:val="222222"/>
          <w:lang w:eastAsia="fr-FR"/>
        </w:rPr>
        <w:t>&lt;Adresse&gt;, </w:t>
      </w:r>
      <w:r w:rsidRPr="002F4517">
        <w:rPr>
          <w:rFonts w:ascii="helvetica neue" w:eastAsia="Times New Roman" w:hAnsi="helvetica neue" w:cs="Times New Roman"/>
          <w:color w:val="222222"/>
          <w:lang w:eastAsia="fr-FR"/>
        </w:rPr>
        <w:t>inscrite au registre du commerce sous le numéro </w:t>
      </w:r>
      <w:r w:rsidRPr="002F4517">
        <w:rPr>
          <w:rFonts w:ascii="helvetica neue" w:eastAsia="Times New Roman" w:hAnsi="helvetica neue" w:cs="Times New Roman"/>
          <w:b/>
          <w:bCs/>
          <w:color w:val="222222"/>
          <w:lang w:eastAsia="fr-FR"/>
        </w:rPr>
        <w:t>&lt;A compléter&gt;, </w:t>
      </w:r>
      <w:r w:rsidRPr="002F4517">
        <w:rPr>
          <w:rFonts w:ascii="helvetica neue" w:eastAsia="Times New Roman" w:hAnsi="helvetica neue" w:cs="Times New Roman"/>
          <w:color w:val="222222"/>
          <w:lang w:eastAsia="fr-FR"/>
        </w:rPr>
        <w:t>représentée par </w:t>
      </w:r>
      <w:r w:rsidRPr="002F4517">
        <w:rPr>
          <w:rFonts w:ascii="helvetica neue" w:eastAsia="Times New Roman" w:hAnsi="helvetica neue" w:cs="Times New Roman"/>
          <w:b/>
          <w:bCs/>
          <w:color w:val="222222"/>
          <w:lang w:eastAsia="fr-FR"/>
        </w:rPr>
        <w:t>&lt;A compléter&gt;, &lt;Fonction&gt;, </w:t>
      </w:r>
      <w:r w:rsidRPr="002F4517">
        <w:rPr>
          <w:rFonts w:ascii="helvetica neue" w:eastAsia="Times New Roman" w:hAnsi="helvetica neue" w:cs="Times New Roman"/>
          <w:color w:val="222222"/>
          <w:lang w:eastAsia="fr-FR"/>
        </w:rPr>
        <w:t>désigné(e) au présent acte sous la dénomination “</w:t>
      </w:r>
      <w:r w:rsidRPr="002F4517">
        <w:rPr>
          <w:rFonts w:ascii="helvetica neue" w:eastAsia="Times New Roman" w:hAnsi="helvetica neue" w:cs="Times New Roman"/>
          <w:b/>
          <w:bCs/>
          <w:color w:val="222222"/>
          <w:lang w:eastAsia="fr-FR"/>
        </w:rPr>
        <w:t>le(s) Locataire(s</w:t>
      </w:r>
      <w:r w:rsidRPr="002F4517">
        <w:rPr>
          <w:rFonts w:ascii="helvetica neue" w:eastAsia="Times New Roman" w:hAnsi="helvetica neue" w:cs="Times New Roman"/>
          <w:color w:val="222222"/>
          <w:lang w:eastAsia="fr-FR"/>
        </w:rPr>
        <w:t>)” ou “</w:t>
      </w:r>
      <w:r w:rsidRPr="002F4517">
        <w:rPr>
          <w:rFonts w:ascii="helvetica neue" w:eastAsia="Times New Roman" w:hAnsi="helvetica neue" w:cs="Times New Roman"/>
          <w:b/>
          <w:bCs/>
          <w:color w:val="222222"/>
          <w:lang w:eastAsia="fr-FR"/>
        </w:rPr>
        <w:t>Le(s) Preneur(s)</w:t>
      </w:r>
      <w:r w:rsidRPr="002F4517">
        <w:rPr>
          <w:rFonts w:ascii="helvetica neue" w:eastAsia="Times New Roman" w:hAnsi="helvetica neue" w:cs="Times New Roman"/>
          <w:color w:val="222222"/>
          <w:lang w:eastAsia="fr-FR"/>
        </w:rPr>
        <w:t>“,</w:t>
      </w:r>
    </w:p>
    <w:p w14:paraId="23825CC3" w14:textId="59706EEA" w:rsidR="00A967A0" w:rsidRDefault="00A967A0" w:rsidP="002F4517">
      <w:pPr>
        <w:shd w:val="clear" w:color="auto" w:fill="FFFFFF"/>
        <w:spacing w:after="390"/>
        <w:rPr>
          <w:rFonts w:ascii="helvetica neue" w:eastAsia="Times New Roman" w:hAnsi="helvetica neue" w:cs="Times New Roman"/>
          <w:color w:val="222222"/>
          <w:lang w:eastAsia="fr-FR"/>
        </w:rPr>
      </w:pPr>
      <w:r>
        <w:rPr>
          <w:rFonts w:ascii="helvetica neue" w:eastAsia="Times New Roman" w:hAnsi="helvetica neue" w:cs="Times New Roman"/>
          <w:color w:val="222222"/>
          <w:lang w:eastAsia="fr-FR"/>
        </w:rPr>
        <w:t xml:space="preserve">Ou </w:t>
      </w:r>
    </w:p>
    <w:p w14:paraId="15621873" w14:textId="77777777" w:rsidR="00A967A0" w:rsidRPr="005325A1" w:rsidRDefault="00A967A0" w:rsidP="00A967A0">
      <w:pPr>
        <w:shd w:val="clear" w:color="auto" w:fill="FFFFFF"/>
        <w:spacing w:after="390"/>
        <w:rPr>
          <w:rFonts w:ascii="helvetica neue" w:eastAsia="Times New Roman" w:hAnsi="helvetica neue" w:cs="Times New Roman"/>
          <w:color w:val="222222"/>
          <w:lang w:eastAsia="fr-FR"/>
        </w:rPr>
      </w:pPr>
      <w:r w:rsidRPr="005325A1">
        <w:rPr>
          <w:rFonts w:ascii="helvetica neue" w:eastAsia="Times New Roman" w:hAnsi="helvetica neue" w:cs="Times New Roman"/>
          <w:color w:val="222222"/>
          <w:lang w:eastAsia="fr-FR"/>
        </w:rPr>
        <w:t>M </w:t>
      </w:r>
      <w:r>
        <w:rPr>
          <w:rFonts w:ascii="helvetica neue" w:eastAsia="Times New Roman" w:hAnsi="helvetica neue" w:cs="Times New Roman"/>
          <w:i/>
          <w:iCs/>
          <w:color w:val="222222"/>
          <w:lang w:eastAsia="fr-FR"/>
        </w:rPr>
        <w:t>…………………………..</w:t>
      </w:r>
      <w:r w:rsidRPr="005325A1">
        <w:rPr>
          <w:rFonts w:ascii="helvetica neue" w:eastAsia="Times New Roman" w:hAnsi="helvetica neue" w:cs="Times New Roman"/>
          <w:color w:val="222222"/>
          <w:lang w:eastAsia="fr-FR"/>
        </w:rPr>
        <w:t> (nom, prénom</w:t>
      </w:r>
      <w:r>
        <w:rPr>
          <w:rFonts w:ascii="helvetica neue" w:eastAsia="Times New Roman" w:hAnsi="helvetica neue" w:cs="Times New Roman"/>
          <w:color w:val="222222"/>
          <w:lang w:eastAsia="fr-FR"/>
        </w:rPr>
        <w:t xml:space="preserve">, date de naissance, </w:t>
      </w:r>
      <w:r w:rsidRPr="005325A1">
        <w:rPr>
          <w:rFonts w:ascii="helvetica neue" w:eastAsia="Times New Roman" w:hAnsi="helvetica neue" w:cs="Times New Roman"/>
          <w:color w:val="222222"/>
          <w:lang w:eastAsia="fr-FR"/>
        </w:rPr>
        <w:t xml:space="preserve"> adresse</w:t>
      </w:r>
      <w:r>
        <w:rPr>
          <w:rFonts w:ascii="helvetica neue" w:eastAsia="Times New Roman" w:hAnsi="helvetica neue" w:cs="Times New Roman"/>
          <w:color w:val="222222"/>
          <w:lang w:eastAsia="fr-FR"/>
        </w:rPr>
        <w:t>, situation maritale</w:t>
      </w:r>
      <w:r w:rsidRPr="005325A1">
        <w:rPr>
          <w:rFonts w:ascii="helvetica neue" w:eastAsia="Times New Roman" w:hAnsi="helvetica neue" w:cs="Times New Roman"/>
          <w:color w:val="222222"/>
          <w:lang w:eastAsia="fr-FR"/>
        </w:rPr>
        <w:t>)</w:t>
      </w:r>
    </w:p>
    <w:p w14:paraId="495BE112" w14:textId="77777777" w:rsidR="00A967A0" w:rsidRPr="002F4517" w:rsidRDefault="00A967A0" w:rsidP="002F4517">
      <w:pPr>
        <w:shd w:val="clear" w:color="auto" w:fill="FFFFFF"/>
        <w:spacing w:after="390"/>
        <w:rPr>
          <w:rFonts w:ascii="helvetica neue" w:eastAsia="Times New Roman" w:hAnsi="helvetica neue" w:cs="Times New Roman"/>
          <w:color w:val="222222"/>
          <w:lang w:eastAsia="fr-FR"/>
        </w:rPr>
      </w:pPr>
    </w:p>
    <w:p w14:paraId="0714DB43" w14:textId="6F50B4F6" w:rsidR="002F4517" w:rsidRDefault="002F4517" w:rsidP="002F4517">
      <w:pPr>
        <w:shd w:val="clear" w:color="auto" w:fill="FFFFFF"/>
        <w:spacing w:after="390"/>
        <w:rPr>
          <w:rFonts w:ascii="helvetica neue" w:eastAsia="Times New Roman" w:hAnsi="helvetica neue" w:cs="Times New Roman"/>
          <w:color w:val="222222"/>
          <w:lang w:eastAsia="fr-FR"/>
        </w:rPr>
      </w:pPr>
      <w:r w:rsidRPr="002F4517">
        <w:rPr>
          <w:rFonts w:ascii="helvetica neue" w:eastAsia="Times New Roman" w:hAnsi="helvetica neue" w:cs="Times New Roman"/>
          <w:color w:val="222222"/>
          <w:lang w:eastAsia="fr-FR"/>
        </w:rPr>
        <w:t>Un contrat de location aux clauses et conditions ci-dessous énoncées.</w:t>
      </w:r>
    </w:p>
    <w:p w14:paraId="063B429F" w14:textId="2A778DFA" w:rsidR="00A967A0" w:rsidRDefault="00A967A0" w:rsidP="002F4517">
      <w:pPr>
        <w:shd w:val="clear" w:color="auto" w:fill="FFFFFF"/>
        <w:spacing w:after="390"/>
        <w:rPr>
          <w:rFonts w:ascii="helvetica neue" w:eastAsia="Times New Roman" w:hAnsi="helvetica neue" w:cs="Times New Roman"/>
          <w:color w:val="222222"/>
          <w:lang w:eastAsia="fr-FR"/>
        </w:rPr>
      </w:pPr>
    </w:p>
    <w:p w14:paraId="478E7CD9" w14:textId="4058602E" w:rsidR="00A967A0" w:rsidRDefault="00A967A0" w:rsidP="002F4517">
      <w:pPr>
        <w:shd w:val="clear" w:color="auto" w:fill="FFFFFF"/>
        <w:spacing w:after="390"/>
        <w:rPr>
          <w:rFonts w:ascii="helvetica neue" w:eastAsia="Times New Roman" w:hAnsi="helvetica neue" w:cs="Times New Roman"/>
          <w:color w:val="222222"/>
          <w:lang w:eastAsia="fr-FR"/>
        </w:rPr>
      </w:pPr>
    </w:p>
    <w:p w14:paraId="196EAC44" w14:textId="45D3613A" w:rsidR="00A967A0" w:rsidRDefault="00A967A0" w:rsidP="002F4517">
      <w:pPr>
        <w:shd w:val="clear" w:color="auto" w:fill="FFFFFF"/>
        <w:spacing w:after="390"/>
        <w:rPr>
          <w:rFonts w:ascii="helvetica neue" w:eastAsia="Times New Roman" w:hAnsi="helvetica neue" w:cs="Times New Roman"/>
          <w:color w:val="222222"/>
          <w:lang w:eastAsia="fr-FR"/>
        </w:rPr>
      </w:pPr>
    </w:p>
    <w:p w14:paraId="5945D492" w14:textId="77777777" w:rsidR="00A967A0" w:rsidRPr="002F4517" w:rsidRDefault="00A967A0" w:rsidP="002F4517">
      <w:pPr>
        <w:shd w:val="clear" w:color="auto" w:fill="FFFFFF"/>
        <w:spacing w:after="390"/>
        <w:rPr>
          <w:rFonts w:ascii="helvetica neue" w:eastAsia="Times New Roman" w:hAnsi="helvetica neue" w:cs="Times New Roman"/>
          <w:color w:val="222222"/>
          <w:lang w:eastAsia="fr-FR"/>
        </w:rPr>
      </w:pPr>
    </w:p>
    <w:p w14:paraId="462C5475" w14:textId="77777777" w:rsidR="002F4517" w:rsidRPr="002F4517" w:rsidRDefault="002F4517" w:rsidP="002F4517">
      <w:pPr>
        <w:shd w:val="clear" w:color="auto" w:fill="FFFFFF"/>
        <w:spacing w:after="150"/>
        <w:outlineLvl w:val="2"/>
        <w:rPr>
          <w:rFonts w:ascii="helvetica neue" w:eastAsia="Times New Roman" w:hAnsi="helvetica neue" w:cs="Times New Roman"/>
          <w:b/>
          <w:bCs/>
          <w:color w:val="333333"/>
          <w:sz w:val="27"/>
          <w:szCs w:val="27"/>
          <w:lang w:eastAsia="fr-FR"/>
        </w:rPr>
      </w:pPr>
      <w:r w:rsidRPr="002F4517">
        <w:rPr>
          <w:rFonts w:ascii="helvetica neue" w:eastAsia="Times New Roman" w:hAnsi="helvetica neue" w:cs="Times New Roman"/>
          <w:b/>
          <w:bCs/>
          <w:color w:val="333333"/>
          <w:sz w:val="27"/>
          <w:szCs w:val="27"/>
          <w:lang w:eastAsia="fr-FR"/>
        </w:rPr>
        <w:lastRenderedPageBreak/>
        <w:t>1 – Désignation des lieux du parking (ou garage)</w:t>
      </w:r>
    </w:p>
    <w:p w14:paraId="2DB0F268" w14:textId="77777777" w:rsidR="002F4517" w:rsidRPr="002F4517" w:rsidRDefault="002F4517" w:rsidP="002F4517">
      <w:pPr>
        <w:shd w:val="clear" w:color="auto" w:fill="FFFFFF"/>
        <w:spacing w:after="390"/>
        <w:rPr>
          <w:rFonts w:ascii="helvetica neue" w:eastAsia="Times New Roman" w:hAnsi="helvetica neue" w:cs="Times New Roman"/>
          <w:color w:val="222222"/>
          <w:lang w:eastAsia="fr-FR"/>
        </w:rPr>
      </w:pPr>
      <w:r w:rsidRPr="002F4517">
        <w:rPr>
          <w:rFonts w:ascii="helvetica neue" w:eastAsia="Times New Roman" w:hAnsi="helvetica neue" w:cs="Times New Roman"/>
          <w:color w:val="222222"/>
          <w:lang w:eastAsia="fr-FR"/>
        </w:rPr>
        <w:t>Un bail pour:</w:t>
      </w:r>
    </w:p>
    <w:tbl>
      <w:tblPr>
        <w:tblW w:w="1020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416"/>
        <w:gridCol w:w="3373"/>
        <w:gridCol w:w="3411"/>
      </w:tblGrid>
      <w:tr w:rsidR="002F4517" w:rsidRPr="002F4517" w14:paraId="7C9AF6B0" w14:textId="77777777" w:rsidTr="002F4517">
        <w:trPr>
          <w:tblCellSpacing w:w="15" w:type="dxa"/>
        </w:trPr>
        <w:tc>
          <w:tcPr>
            <w:tcW w:w="3420" w:type="dxa"/>
            <w:tcBorders>
              <w:top w:val="single" w:sz="6" w:space="0" w:color="DDDDDD"/>
            </w:tcBorders>
            <w:shd w:val="clear" w:color="auto" w:fill="FFFFFF"/>
            <w:tcMar>
              <w:top w:w="90" w:type="dxa"/>
              <w:left w:w="0" w:type="dxa"/>
              <w:bottom w:w="90" w:type="dxa"/>
              <w:right w:w="0" w:type="dxa"/>
            </w:tcMar>
            <w:vAlign w:val="center"/>
            <w:hideMark/>
          </w:tcPr>
          <w:p w14:paraId="78505AD1" w14:textId="77777777" w:rsidR="002F4517" w:rsidRPr="002F4517" w:rsidRDefault="002F4517" w:rsidP="002F4517">
            <w:pPr>
              <w:spacing w:after="390" w:line="480" w:lineRule="auto"/>
              <w:jc w:val="center"/>
              <w:rPr>
                <w:rFonts w:ascii="helvetica neue" w:eastAsia="Times New Roman" w:hAnsi="helvetica neue" w:cs="Times New Roman"/>
                <w:color w:val="222222"/>
                <w:lang w:eastAsia="fr-FR"/>
              </w:rPr>
            </w:pPr>
            <w:r w:rsidRPr="002F4517">
              <w:rPr>
                <w:rFonts w:ascii="helvetica neue" w:eastAsia="Times New Roman" w:hAnsi="helvetica neue" w:cs="Times New Roman"/>
                <w:b/>
                <w:bCs/>
                <w:color w:val="222222"/>
                <w:lang w:eastAsia="fr-FR"/>
              </w:rPr>
              <w:t>Désignation</w:t>
            </w:r>
          </w:p>
        </w:tc>
        <w:tc>
          <w:tcPr>
            <w:tcW w:w="3405" w:type="dxa"/>
            <w:tcBorders>
              <w:top w:val="single" w:sz="6" w:space="0" w:color="DDDDDD"/>
            </w:tcBorders>
            <w:shd w:val="clear" w:color="auto" w:fill="FFFFFF"/>
            <w:tcMar>
              <w:top w:w="90" w:type="dxa"/>
              <w:left w:w="0" w:type="dxa"/>
              <w:bottom w:w="90" w:type="dxa"/>
              <w:right w:w="0" w:type="dxa"/>
            </w:tcMar>
            <w:vAlign w:val="center"/>
            <w:hideMark/>
          </w:tcPr>
          <w:p w14:paraId="3DB8F85D" w14:textId="77777777" w:rsidR="002F4517" w:rsidRPr="002F4517" w:rsidRDefault="002F4517" w:rsidP="002F4517">
            <w:pPr>
              <w:spacing w:after="390" w:line="480" w:lineRule="auto"/>
              <w:jc w:val="center"/>
              <w:rPr>
                <w:rFonts w:ascii="helvetica neue" w:eastAsia="Times New Roman" w:hAnsi="helvetica neue" w:cs="Times New Roman"/>
                <w:color w:val="222222"/>
                <w:lang w:eastAsia="fr-FR"/>
              </w:rPr>
            </w:pPr>
            <w:r w:rsidRPr="002F4517">
              <w:rPr>
                <w:rFonts w:ascii="helvetica neue" w:eastAsia="Times New Roman" w:hAnsi="helvetica neue" w:cs="Times New Roman"/>
                <w:b/>
                <w:bCs/>
                <w:color w:val="222222"/>
                <w:lang w:eastAsia="fr-FR"/>
              </w:rPr>
              <w:t>Type</w:t>
            </w:r>
          </w:p>
        </w:tc>
        <w:tc>
          <w:tcPr>
            <w:tcW w:w="3420" w:type="dxa"/>
            <w:tcBorders>
              <w:top w:val="single" w:sz="6" w:space="0" w:color="DDDDDD"/>
            </w:tcBorders>
            <w:shd w:val="clear" w:color="auto" w:fill="FFFFFF"/>
            <w:tcMar>
              <w:top w:w="90" w:type="dxa"/>
              <w:left w:w="0" w:type="dxa"/>
              <w:bottom w:w="90" w:type="dxa"/>
              <w:right w:w="0" w:type="dxa"/>
            </w:tcMar>
            <w:vAlign w:val="center"/>
            <w:hideMark/>
          </w:tcPr>
          <w:p w14:paraId="7C1CEC1C" w14:textId="77777777" w:rsidR="002F4517" w:rsidRPr="002F4517" w:rsidRDefault="002F4517" w:rsidP="002F4517">
            <w:pPr>
              <w:spacing w:after="390" w:line="480" w:lineRule="auto"/>
              <w:jc w:val="center"/>
              <w:rPr>
                <w:rFonts w:ascii="helvetica neue" w:eastAsia="Times New Roman" w:hAnsi="helvetica neue" w:cs="Times New Roman"/>
                <w:color w:val="222222"/>
                <w:lang w:eastAsia="fr-FR"/>
              </w:rPr>
            </w:pPr>
            <w:r w:rsidRPr="002F4517">
              <w:rPr>
                <w:rFonts w:ascii="helvetica neue" w:eastAsia="Times New Roman" w:hAnsi="helvetica neue" w:cs="Times New Roman"/>
                <w:b/>
                <w:bCs/>
                <w:color w:val="222222"/>
                <w:lang w:eastAsia="fr-FR"/>
              </w:rPr>
              <w:t>N° du lot</w:t>
            </w:r>
          </w:p>
        </w:tc>
      </w:tr>
      <w:tr w:rsidR="002F4517" w:rsidRPr="002F4517" w14:paraId="0155F755" w14:textId="77777777" w:rsidTr="002F4517">
        <w:trPr>
          <w:tblCellSpacing w:w="15" w:type="dxa"/>
        </w:trPr>
        <w:tc>
          <w:tcPr>
            <w:tcW w:w="3420" w:type="dxa"/>
            <w:tcBorders>
              <w:top w:val="single" w:sz="6" w:space="0" w:color="DDDDDD"/>
            </w:tcBorders>
            <w:shd w:val="clear" w:color="auto" w:fill="FFFFFF"/>
            <w:tcMar>
              <w:top w:w="90" w:type="dxa"/>
              <w:left w:w="0" w:type="dxa"/>
              <w:bottom w:w="90" w:type="dxa"/>
              <w:right w:w="0" w:type="dxa"/>
            </w:tcMar>
            <w:vAlign w:val="center"/>
            <w:hideMark/>
          </w:tcPr>
          <w:p w14:paraId="5FF6BC57" w14:textId="77777777" w:rsidR="002F4517" w:rsidRPr="002F4517" w:rsidRDefault="002F4517" w:rsidP="002F4517">
            <w:pPr>
              <w:spacing w:after="390" w:line="480" w:lineRule="auto"/>
              <w:jc w:val="center"/>
              <w:rPr>
                <w:rFonts w:ascii="helvetica neue" w:eastAsia="Times New Roman" w:hAnsi="helvetica neue" w:cs="Times New Roman"/>
                <w:color w:val="222222"/>
                <w:lang w:eastAsia="fr-FR"/>
              </w:rPr>
            </w:pPr>
            <w:r w:rsidRPr="002F4517">
              <w:rPr>
                <w:rFonts w:ascii="helvetica neue" w:eastAsia="Times New Roman" w:hAnsi="helvetica neue" w:cs="Times New Roman"/>
                <w:color w:val="222222"/>
                <w:lang w:eastAsia="fr-FR"/>
              </w:rPr>
              <w:t>un emplacement parking / garage</w:t>
            </w:r>
          </w:p>
        </w:tc>
        <w:tc>
          <w:tcPr>
            <w:tcW w:w="3405" w:type="dxa"/>
            <w:tcBorders>
              <w:top w:val="single" w:sz="6" w:space="0" w:color="DDDDDD"/>
            </w:tcBorders>
            <w:shd w:val="clear" w:color="auto" w:fill="FFFFFF"/>
            <w:tcMar>
              <w:top w:w="90" w:type="dxa"/>
              <w:left w:w="0" w:type="dxa"/>
              <w:bottom w:w="90" w:type="dxa"/>
              <w:right w:w="0" w:type="dxa"/>
            </w:tcMar>
            <w:vAlign w:val="center"/>
            <w:hideMark/>
          </w:tcPr>
          <w:p w14:paraId="17A43FEE" w14:textId="77777777" w:rsidR="002F4517" w:rsidRPr="002F4517" w:rsidRDefault="002F4517" w:rsidP="002F4517">
            <w:pPr>
              <w:spacing w:after="390" w:line="480" w:lineRule="auto"/>
              <w:jc w:val="center"/>
              <w:rPr>
                <w:rFonts w:ascii="helvetica neue" w:eastAsia="Times New Roman" w:hAnsi="helvetica neue" w:cs="Times New Roman"/>
                <w:color w:val="222222"/>
                <w:lang w:eastAsia="fr-FR"/>
              </w:rPr>
            </w:pPr>
            <w:r w:rsidRPr="002F4517">
              <w:rPr>
                <w:rFonts w:ascii="helvetica neue" w:eastAsia="Times New Roman" w:hAnsi="helvetica neue" w:cs="Times New Roman"/>
                <w:color w:val="222222"/>
                <w:lang w:eastAsia="fr-FR"/>
              </w:rPr>
              <w:t>Parking couvert simple</w:t>
            </w:r>
          </w:p>
        </w:tc>
        <w:tc>
          <w:tcPr>
            <w:tcW w:w="3420" w:type="dxa"/>
            <w:tcBorders>
              <w:top w:val="single" w:sz="6" w:space="0" w:color="DDDDDD"/>
            </w:tcBorders>
            <w:shd w:val="clear" w:color="auto" w:fill="FFFFFF"/>
            <w:tcMar>
              <w:top w:w="90" w:type="dxa"/>
              <w:left w:w="0" w:type="dxa"/>
              <w:bottom w:w="90" w:type="dxa"/>
              <w:right w:w="0" w:type="dxa"/>
            </w:tcMar>
            <w:vAlign w:val="center"/>
            <w:hideMark/>
          </w:tcPr>
          <w:p w14:paraId="13355DA3" w14:textId="77777777" w:rsidR="002F4517" w:rsidRPr="002F4517" w:rsidRDefault="002F4517" w:rsidP="002F4517">
            <w:pPr>
              <w:spacing w:after="390" w:line="480" w:lineRule="auto"/>
              <w:jc w:val="center"/>
              <w:rPr>
                <w:rFonts w:ascii="helvetica neue" w:eastAsia="Times New Roman" w:hAnsi="helvetica neue" w:cs="Times New Roman"/>
                <w:color w:val="222222"/>
                <w:lang w:eastAsia="fr-FR"/>
              </w:rPr>
            </w:pPr>
            <w:r w:rsidRPr="002F4517">
              <w:rPr>
                <w:rFonts w:ascii="helvetica neue" w:eastAsia="Times New Roman" w:hAnsi="helvetica neue" w:cs="Times New Roman"/>
                <w:color w:val="222222"/>
                <w:lang w:eastAsia="fr-FR"/>
              </w:rPr>
              <w:t>&lt;A compléter&gt;</w:t>
            </w:r>
          </w:p>
        </w:tc>
      </w:tr>
    </w:tbl>
    <w:p w14:paraId="59FE256F" w14:textId="585403E3" w:rsidR="002F4517" w:rsidRPr="002F4517" w:rsidRDefault="002F4517" w:rsidP="002F4517">
      <w:pPr>
        <w:shd w:val="clear" w:color="auto" w:fill="FFFFFF"/>
        <w:spacing w:after="390"/>
        <w:rPr>
          <w:rFonts w:ascii="helvetica neue" w:eastAsia="Times New Roman" w:hAnsi="helvetica neue" w:cs="Times New Roman"/>
          <w:color w:val="222222"/>
          <w:lang w:eastAsia="fr-FR"/>
        </w:rPr>
      </w:pPr>
      <w:r w:rsidRPr="002F4517">
        <w:rPr>
          <w:rFonts w:ascii="helvetica neue" w:eastAsia="Times New Roman" w:hAnsi="helvetica neue" w:cs="Times New Roman"/>
          <w:color w:val="222222"/>
          <w:lang w:eastAsia="fr-FR"/>
        </w:rPr>
        <w:t xml:space="preserve">Dans l’immeuble sis: </w:t>
      </w:r>
      <w:r w:rsidR="00A967A0">
        <w:rPr>
          <w:rFonts w:ascii="helvetica neue" w:eastAsia="Times New Roman" w:hAnsi="helvetica neue" w:cs="Times New Roman"/>
          <w:color w:val="222222"/>
          <w:lang w:eastAsia="fr-FR"/>
        </w:rPr>
        <w:t>……………………..</w:t>
      </w:r>
    </w:p>
    <w:p w14:paraId="05EEFDF4" w14:textId="77777777" w:rsidR="002F4517" w:rsidRPr="002F4517" w:rsidRDefault="002F4517" w:rsidP="002F4517">
      <w:pPr>
        <w:shd w:val="clear" w:color="auto" w:fill="FFFFFF"/>
        <w:spacing w:after="150"/>
        <w:outlineLvl w:val="2"/>
        <w:rPr>
          <w:rFonts w:ascii="helvetica neue" w:eastAsia="Times New Roman" w:hAnsi="helvetica neue" w:cs="Times New Roman"/>
          <w:b/>
          <w:bCs/>
          <w:color w:val="333333"/>
          <w:sz w:val="27"/>
          <w:szCs w:val="27"/>
          <w:lang w:eastAsia="fr-FR"/>
        </w:rPr>
      </w:pPr>
      <w:r w:rsidRPr="002F4517">
        <w:rPr>
          <w:rFonts w:ascii="helvetica neue" w:eastAsia="Times New Roman" w:hAnsi="helvetica neue" w:cs="Times New Roman"/>
          <w:b/>
          <w:bCs/>
          <w:color w:val="333333"/>
          <w:sz w:val="27"/>
          <w:szCs w:val="27"/>
          <w:lang w:eastAsia="fr-FR"/>
        </w:rPr>
        <w:t>2 – Durée</w:t>
      </w:r>
    </w:p>
    <w:p w14:paraId="3C91246D" w14:textId="3AAEFA18" w:rsidR="002F4517" w:rsidRPr="002F4517" w:rsidRDefault="002F4517" w:rsidP="002F4517">
      <w:pPr>
        <w:shd w:val="clear" w:color="auto" w:fill="FFFFFF"/>
        <w:spacing w:after="390"/>
        <w:rPr>
          <w:rFonts w:ascii="helvetica neue" w:eastAsia="Times New Roman" w:hAnsi="helvetica neue" w:cs="Times New Roman"/>
          <w:color w:val="222222"/>
          <w:lang w:eastAsia="fr-FR"/>
        </w:rPr>
      </w:pPr>
      <w:r w:rsidRPr="002F4517">
        <w:rPr>
          <w:rFonts w:ascii="helvetica neue" w:eastAsia="Times New Roman" w:hAnsi="helvetica neue" w:cs="Times New Roman"/>
          <w:color w:val="222222"/>
          <w:lang w:eastAsia="fr-FR"/>
        </w:rPr>
        <w:t xml:space="preserve">Ce bail est fait pour une durée de trois mois commençant à courir à compter du </w:t>
      </w:r>
      <w:r w:rsidR="00A967A0">
        <w:rPr>
          <w:rFonts w:ascii="helvetica neue" w:eastAsia="Times New Roman" w:hAnsi="helvetica neue" w:cs="Times New Roman"/>
          <w:color w:val="222222"/>
          <w:lang w:eastAsia="fr-FR"/>
        </w:rPr>
        <w:t>……………….</w:t>
      </w:r>
      <w:r w:rsidRPr="002F4517">
        <w:rPr>
          <w:rFonts w:ascii="helvetica neue" w:eastAsia="Times New Roman" w:hAnsi="helvetica neue" w:cs="Times New Roman"/>
          <w:color w:val="222222"/>
          <w:lang w:eastAsia="fr-FR"/>
        </w:rPr>
        <w:t>.</w:t>
      </w:r>
    </w:p>
    <w:p w14:paraId="272F3893" w14:textId="0D128515" w:rsidR="002F4517" w:rsidRPr="002F4517" w:rsidRDefault="002F4517" w:rsidP="002F4517">
      <w:pPr>
        <w:shd w:val="clear" w:color="auto" w:fill="FFFFFF"/>
        <w:spacing w:after="390"/>
        <w:rPr>
          <w:rFonts w:ascii="helvetica neue" w:eastAsia="Times New Roman" w:hAnsi="helvetica neue" w:cs="Times New Roman"/>
          <w:color w:val="222222"/>
          <w:lang w:eastAsia="fr-FR"/>
        </w:rPr>
      </w:pPr>
      <w:r w:rsidRPr="002F4517">
        <w:rPr>
          <w:rFonts w:ascii="helvetica neue" w:eastAsia="Times New Roman" w:hAnsi="helvetica neue" w:cs="Times New Roman"/>
          <w:color w:val="222222"/>
          <w:lang w:eastAsia="fr-FR"/>
        </w:rPr>
        <w:t xml:space="preserve">Si aucun congé n’a été donne, ni par le Bailleur, ni par le Preneur, 1 mois au moins avant la date d’expiration du bail, celui-ci se poursuivra tacitement sans détermination de durée, avec la faculté aussi bien pour le Bailleur que pour le Preneur, de donner conga a I ‘autre partie par lettre recommandée avec </w:t>
      </w:r>
      <w:r w:rsidR="00A967A0" w:rsidRPr="002F4517">
        <w:rPr>
          <w:rFonts w:ascii="helvetica neue" w:eastAsia="Times New Roman" w:hAnsi="helvetica neue" w:cs="Times New Roman"/>
          <w:color w:val="222222"/>
          <w:lang w:eastAsia="fr-FR"/>
        </w:rPr>
        <w:t>accusé</w:t>
      </w:r>
      <w:r w:rsidRPr="002F4517">
        <w:rPr>
          <w:rFonts w:ascii="helvetica neue" w:eastAsia="Times New Roman" w:hAnsi="helvetica neue" w:cs="Times New Roman"/>
          <w:color w:val="222222"/>
          <w:lang w:eastAsia="fr-FR"/>
        </w:rPr>
        <w:t xml:space="preserve"> de réception moyennant un préavis de 1 mois.</w:t>
      </w:r>
    </w:p>
    <w:p w14:paraId="599A241C" w14:textId="77777777" w:rsidR="002F4517" w:rsidRPr="002F4517" w:rsidRDefault="002F4517" w:rsidP="002F4517">
      <w:pPr>
        <w:shd w:val="clear" w:color="auto" w:fill="FFFFFF"/>
        <w:spacing w:after="150"/>
        <w:outlineLvl w:val="2"/>
        <w:rPr>
          <w:rFonts w:ascii="helvetica neue" w:eastAsia="Times New Roman" w:hAnsi="helvetica neue" w:cs="Times New Roman"/>
          <w:b/>
          <w:bCs/>
          <w:color w:val="333333"/>
          <w:sz w:val="27"/>
          <w:szCs w:val="27"/>
          <w:lang w:eastAsia="fr-FR"/>
        </w:rPr>
      </w:pPr>
      <w:r w:rsidRPr="002F4517">
        <w:rPr>
          <w:rFonts w:ascii="helvetica neue" w:eastAsia="Times New Roman" w:hAnsi="helvetica neue" w:cs="Times New Roman"/>
          <w:b/>
          <w:bCs/>
          <w:color w:val="333333"/>
          <w:sz w:val="27"/>
          <w:szCs w:val="27"/>
          <w:lang w:eastAsia="fr-FR"/>
        </w:rPr>
        <w:t>3 – Loyer</w:t>
      </w:r>
    </w:p>
    <w:p w14:paraId="096835AB" w14:textId="38DE7A4D" w:rsidR="002F4517" w:rsidRPr="002F4517" w:rsidRDefault="002F4517" w:rsidP="002F4517">
      <w:pPr>
        <w:shd w:val="clear" w:color="auto" w:fill="FFFFFF"/>
        <w:spacing w:after="390"/>
        <w:rPr>
          <w:rFonts w:ascii="helvetica neue" w:eastAsia="Times New Roman" w:hAnsi="helvetica neue" w:cs="Times New Roman"/>
          <w:color w:val="222222"/>
          <w:lang w:eastAsia="fr-FR"/>
        </w:rPr>
      </w:pPr>
      <w:r w:rsidRPr="002F4517">
        <w:rPr>
          <w:rFonts w:ascii="helvetica neue" w:eastAsia="Times New Roman" w:hAnsi="helvetica neue" w:cs="Times New Roman"/>
          <w:color w:val="222222"/>
          <w:lang w:eastAsia="fr-FR"/>
        </w:rPr>
        <w:t xml:space="preserve">Le présent bail est consenti et accepté moyennant un loyer mensuel de </w:t>
      </w:r>
      <w:r w:rsidR="00A967A0">
        <w:rPr>
          <w:rFonts w:ascii="helvetica neue" w:eastAsia="Times New Roman" w:hAnsi="helvetica neue" w:cs="Times New Roman"/>
          <w:color w:val="222222"/>
          <w:lang w:eastAsia="fr-FR"/>
        </w:rPr>
        <w:t>……………..</w:t>
      </w:r>
      <w:r w:rsidRPr="002F4517">
        <w:rPr>
          <w:rFonts w:ascii="helvetica neue" w:eastAsia="Times New Roman" w:hAnsi="helvetica neue" w:cs="Times New Roman"/>
          <w:b/>
          <w:bCs/>
          <w:color w:val="222222"/>
          <w:lang w:eastAsia="fr-FR"/>
        </w:rPr>
        <w:t> </w:t>
      </w:r>
      <w:r w:rsidRPr="002F4517">
        <w:rPr>
          <w:rFonts w:ascii="helvetica neue" w:eastAsia="Times New Roman" w:hAnsi="helvetica neue" w:cs="Times New Roman"/>
          <w:color w:val="222222"/>
          <w:lang w:eastAsia="fr-FR"/>
        </w:rPr>
        <w:t xml:space="preserve">euros outre la TVA </w:t>
      </w:r>
      <w:r w:rsidR="00A967A0">
        <w:rPr>
          <w:rFonts w:ascii="helvetica neue" w:eastAsia="Times New Roman" w:hAnsi="helvetica neue" w:cs="Times New Roman"/>
          <w:color w:val="222222"/>
          <w:lang w:eastAsia="fr-FR"/>
        </w:rPr>
        <w:t xml:space="preserve">en sus </w:t>
      </w:r>
      <w:r w:rsidRPr="002F4517">
        <w:rPr>
          <w:rFonts w:ascii="helvetica neue" w:eastAsia="Times New Roman" w:hAnsi="helvetica neue" w:cs="Times New Roman"/>
          <w:color w:val="222222"/>
          <w:lang w:eastAsia="fr-FR"/>
        </w:rPr>
        <w:t>au taux normal en vigueur</w:t>
      </w:r>
      <w:r w:rsidR="00A967A0">
        <w:rPr>
          <w:rFonts w:ascii="helvetica neue" w:eastAsia="Times New Roman" w:hAnsi="helvetica neue" w:cs="Times New Roman"/>
          <w:color w:val="222222"/>
          <w:lang w:eastAsia="fr-FR"/>
        </w:rPr>
        <w:t xml:space="preserve"> si le Bailleur y est assujetti</w:t>
      </w:r>
      <w:r w:rsidRPr="002F4517">
        <w:rPr>
          <w:rFonts w:ascii="helvetica neue" w:eastAsia="Times New Roman" w:hAnsi="helvetica neue" w:cs="Times New Roman"/>
          <w:color w:val="222222"/>
          <w:lang w:eastAsia="fr-FR"/>
        </w:rPr>
        <w:t>.</w:t>
      </w:r>
    </w:p>
    <w:p w14:paraId="7DDF9F62" w14:textId="77777777" w:rsidR="002F4517" w:rsidRPr="002F4517" w:rsidRDefault="002F4517" w:rsidP="002F4517">
      <w:pPr>
        <w:shd w:val="clear" w:color="auto" w:fill="FFFFFF"/>
        <w:spacing w:after="150"/>
        <w:outlineLvl w:val="2"/>
        <w:rPr>
          <w:rFonts w:ascii="helvetica neue" w:eastAsia="Times New Roman" w:hAnsi="helvetica neue" w:cs="Times New Roman"/>
          <w:b/>
          <w:bCs/>
          <w:color w:val="333333"/>
          <w:sz w:val="27"/>
          <w:szCs w:val="27"/>
          <w:lang w:eastAsia="fr-FR"/>
        </w:rPr>
      </w:pPr>
      <w:r w:rsidRPr="002F4517">
        <w:rPr>
          <w:rFonts w:ascii="helvetica neue" w:eastAsia="Times New Roman" w:hAnsi="helvetica neue" w:cs="Times New Roman"/>
          <w:b/>
          <w:bCs/>
          <w:color w:val="333333"/>
          <w:sz w:val="27"/>
          <w:szCs w:val="27"/>
          <w:lang w:eastAsia="fr-FR"/>
        </w:rPr>
        <w:t>4 – Révision</w:t>
      </w:r>
    </w:p>
    <w:p w14:paraId="06F270A3" w14:textId="77777777" w:rsidR="002F4517" w:rsidRPr="00A967A0" w:rsidRDefault="002F4517" w:rsidP="002F4517">
      <w:pPr>
        <w:shd w:val="clear" w:color="auto" w:fill="FFFFFF"/>
        <w:spacing w:after="390"/>
        <w:rPr>
          <w:rFonts w:ascii="helvetica neue" w:eastAsia="Times New Roman" w:hAnsi="helvetica neue" w:cs="Times New Roman"/>
          <w:color w:val="000000" w:themeColor="text1"/>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4517">
        <w:rPr>
          <w:rFonts w:ascii="helvetica neue" w:eastAsia="Times New Roman" w:hAnsi="helvetica neue" w:cs="Times New Roman"/>
          <w:color w:val="222222"/>
          <w:lang w:eastAsia="fr-FR"/>
        </w:rPr>
        <w:t xml:space="preserve">Le loyer sera réajusté a l’expiration de chaque période annuelle, de plein droit et sans aucune formalité ni demande, en fonction des variations de I‘indice national du coût de la construction publié par </w:t>
      </w:r>
      <w:r w:rsidRPr="00A967A0">
        <w:rPr>
          <w:rFonts w:ascii="helvetica neue" w:eastAsia="Times New Roman" w:hAnsi="helvetica neue" w:cs="Times New Roman"/>
          <w:color w:val="000000" w:themeColor="text1"/>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hyperlink r:id="rId5" w:tgtFrame="_blank" w:history="1">
        <w:r w:rsidRPr="00A967A0">
          <w:rPr>
            <w:rFonts w:ascii="helvetica neue" w:eastAsia="Times New Roman" w:hAnsi="helvetica neue" w:cs="Times New Roman"/>
            <w:color w:val="000000" w:themeColor="text1"/>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INSEE</w:t>
        </w:r>
      </w:hyperlink>
      <w:r w:rsidRPr="00A967A0">
        <w:rPr>
          <w:rFonts w:ascii="helvetica neue" w:eastAsia="Times New Roman" w:hAnsi="helvetica neue" w:cs="Times New Roman"/>
          <w:color w:val="000000" w:themeColor="text1"/>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(base 100: dernier trimestre 1953)</w:t>
      </w:r>
    </w:p>
    <w:p w14:paraId="1DD7BE69" w14:textId="17C13CB7" w:rsidR="002F4517" w:rsidRPr="002F4517" w:rsidRDefault="002F4517" w:rsidP="002F4517">
      <w:pPr>
        <w:shd w:val="clear" w:color="auto" w:fill="FFFFFF"/>
        <w:spacing w:after="390"/>
        <w:rPr>
          <w:rFonts w:ascii="helvetica neue" w:eastAsia="Times New Roman" w:hAnsi="helvetica neue" w:cs="Times New Roman"/>
          <w:color w:val="222222"/>
          <w:lang w:eastAsia="fr-FR"/>
        </w:rPr>
      </w:pPr>
      <w:r w:rsidRPr="002F4517">
        <w:rPr>
          <w:rFonts w:ascii="helvetica neue" w:eastAsia="Times New Roman" w:hAnsi="helvetica neue" w:cs="Times New Roman"/>
          <w:color w:val="222222"/>
          <w:lang w:eastAsia="fr-FR"/>
        </w:rPr>
        <w:t>Le taux de variation indiciaire annuel sera calculé en fonction du dernier indice publie a la date d’effet du bai</w:t>
      </w:r>
      <w:r w:rsidR="00A967A0">
        <w:rPr>
          <w:rFonts w:ascii="helvetica neue" w:eastAsia="Times New Roman" w:hAnsi="helvetica neue" w:cs="Times New Roman"/>
          <w:color w:val="222222"/>
          <w:lang w:eastAsia="fr-FR"/>
        </w:rPr>
        <w:t>l</w:t>
      </w:r>
      <w:r w:rsidRPr="002F4517">
        <w:rPr>
          <w:rFonts w:ascii="helvetica neue" w:eastAsia="Times New Roman" w:hAnsi="helvetica neue" w:cs="Times New Roman"/>
          <w:color w:val="222222"/>
          <w:lang w:eastAsia="fr-FR"/>
        </w:rPr>
        <w:t>, soit Valeur de l’indice</w:t>
      </w:r>
      <w:r w:rsidR="00A967A0">
        <w:rPr>
          <w:rFonts w:ascii="helvetica neue" w:eastAsia="Times New Roman" w:hAnsi="helvetica neue" w:cs="Times New Roman"/>
          <w:color w:val="222222"/>
          <w:lang w:eastAsia="fr-FR"/>
        </w:rPr>
        <w:t>…………………………….</w:t>
      </w:r>
      <w:r w:rsidRPr="002F4517">
        <w:rPr>
          <w:rFonts w:ascii="helvetica neue" w:eastAsia="Times New Roman" w:hAnsi="helvetica neue" w:cs="Times New Roman"/>
          <w:b/>
          <w:bCs/>
          <w:color w:val="222222"/>
          <w:lang w:eastAsia="fr-FR"/>
        </w:rPr>
        <w:t> </w:t>
      </w:r>
      <w:r w:rsidRPr="002F4517">
        <w:rPr>
          <w:rFonts w:ascii="helvetica neue" w:eastAsia="Times New Roman" w:hAnsi="helvetica neue" w:cs="Times New Roman"/>
          <w:color w:val="222222"/>
          <w:lang w:eastAsia="fr-FR"/>
        </w:rPr>
        <w:t>correspondant a l’indice du </w:t>
      </w:r>
      <w:r w:rsidR="00A967A0">
        <w:rPr>
          <w:rFonts w:ascii="helvetica neue" w:eastAsia="Times New Roman" w:hAnsi="helvetica neue" w:cs="Times New Roman"/>
          <w:b/>
          <w:bCs/>
          <w:color w:val="222222"/>
          <w:lang w:eastAsia="fr-FR"/>
        </w:rPr>
        <w:t>……………</w:t>
      </w:r>
      <w:r w:rsidRPr="002F4517">
        <w:rPr>
          <w:rFonts w:ascii="helvetica neue" w:eastAsia="Times New Roman" w:hAnsi="helvetica neue" w:cs="Times New Roman"/>
          <w:b/>
          <w:bCs/>
          <w:color w:val="222222"/>
          <w:lang w:eastAsia="fr-FR"/>
        </w:rPr>
        <w:t xml:space="preserve"> trimestre </w:t>
      </w:r>
      <w:r w:rsidR="00A967A0">
        <w:rPr>
          <w:rFonts w:ascii="helvetica neue" w:eastAsia="Times New Roman" w:hAnsi="helvetica neue" w:cs="Times New Roman"/>
          <w:b/>
          <w:bCs/>
          <w:color w:val="222222"/>
          <w:lang w:eastAsia="fr-FR"/>
        </w:rPr>
        <w:t xml:space="preserve">………………….. </w:t>
      </w:r>
      <w:r w:rsidRPr="002F4517">
        <w:rPr>
          <w:rFonts w:ascii="helvetica neue" w:eastAsia="Times New Roman" w:hAnsi="helvetica neue" w:cs="Times New Roman"/>
          <w:color w:val="222222"/>
          <w:lang w:eastAsia="fr-FR"/>
        </w:rPr>
        <w:t>puis ensuite de l’indice trimestriel strictement correspondant des années suivantes.</w:t>
      </w:r>
    </w:p>
    <w:p w14:paraId="78B08786" w14:textId="77777777" w:rsidR="002F4517" w:rsidRPr="002F4517" w:rsidRDefault="002F4517" w:rsidP="002F4517">
      <w:pPr>
        <w:shd w:val="clear" w:color="auto" w:fill="FFFFFF"/>
        <w:spacing w:after="390"/>
        <w:rPr>
          <w:rFonts w:ascii="helvetica neue" w:eastAsia="Times New Roman" w:hAnsi="helvetica neue" w:cs="Times New Roman"/>
          <w:color w:val="222222"/>
          <w:lang w:eastAsia="fr-FR"/>
        </w:rPr>
      </w:pPr>
      <w:r w:rsidRPr="002F4517">
        <w:rPr>
          <w:rFonts w:ascii="helvetica neue" w:eastAsia="Times New Roman" w:hAnsi="helvetica neue" w:cs="Times New Roman"/>
          <w:color w:val="222222"/>
          <w:lang w:eastAsia="fr-FR"/>
        </w:rPr>
        <w:t>La variation du loyer étant automatique, elle n’est subordonnée a aucune notification. Le fait de ne pas l’avoir appliquée immédiatement n’entraine aucune déchéance dans le droit de Tune des parties a en réclamer l’application ultérieure avec effet rétroactif.</w:t>
      </w:r>
    </w:p>
    <w:p w14:paraId="274C2787" w14:textId="77777777" w:rsidR="002F4517" w:rsidRPr="002F4517" w:rsidRDefault="002F4517" w:rsidP="002F4517">
      <w:pPr>
        <w:shd w:val="clear" w:color="auto" w:fill="FFFFFF"/>
        <w:spacing w:after="150"/>
        <w:outlineLvl w:val="2"/>
        <w:rPr>
          <w:rFonts w:ascii="helvetica neue" w:eastAsia="Times New Roman" w:hAnsi="helvetica neue" w:cs="Times New Roman"/>
          <w:b/>
          <w:bCs/>
          <w:color w:val="333333"/>
          <w:sz w:val="27"/>
          <w:szCs w:val="27"/>
          <w:lang w:eastAsia="fr-FR"/>
        </w:rPr>
      </w:pPr>
      <w:r w:rsidRPr="002F4517">
        <w:rPr>
          <w:rFonts w:ascii="helvetica neue" w:eastAsia="Times New Roman" w:hAnsi="helvetica neue" w:cs="Times New Roman"/>
          <w:b/>
          <w:bCs/>
          <w:color w:val="333333"/>
          <w:sz w:val="27"/>
          <w:szCs w:val="27"/>
          <w:lang w:eastAsia="fr-FR"/>
        </w:rPr>
        <w:lastRenderedPageBreak/>
        <w:t>5 – Montant des charges du parking</w:t>
      </w:r>
      <w:r w:rsidRPr="002F4517">
        <w:rPr>
          <w:rFonts w:ascii="helvetica neue" w:eastAsia="Times New Roman" w:hAnsi="helvetica neue" w:cs="Times New Roman"/>
          <w:b/>
          <w:bCs/>
          <w:color w:val="333333"/>
          <w:sz w:val="27"/>
          <w:szCs w:val="27"/>
          <w:lang w:eastAsia="fr-FR"/>
        </w:rPr>
        <w:br/>
      </w:r>
    </w:p>
    <w:p w14:paraId="2F9525A9" w14:textId="60E696AB" w:rsidR="002F4517" w:rsidRPr="002F4517" w:rsidRDefault="002F4517" w:rsidP="002F4517">
      <w:pPr>
        <w:shd w:val="clear" w:color="auto" w:fill="FFFFFF"/>
        <w:spacing w:after="390"/>
        <w:rPr>
          <w:rFonts w:ascii="helvetica neue" w:eastAsia="Times New Roman" w:hAnsi="helvetica neue" w:cs="Times New Roman"/>
          <w:color w:val="222222"/>
          <w:lang w:eastAsia="fr-FR"/>
        </w:rPr>
      </w:pPr>
      <w:r w:rsidRPr="002F4517">
        <w:rPr>
          <w:rFonts w:ascii="helvetica neue" w:eastAsia="Times New Roman" w:hAnsi="helvetica neue" w:cs="Times New Roman"/>
          <w:color w:val="222222"/>
          <w:lang w:eastAsia="fr-FR"/>
        </w:rPr>
        <w:t>Le Preneur devra régler en sus du foyer principal, et selon la même périodicité, une provision sur sa quote-part de charges locatives dont le montant est fixe a la somme de </w:t>
      </w:r>
      <w:r w:rsidR="00A967A0">
        <w:rPr>
          <w:rFonts w:ascii="helvetica neue" w:eastAsia="Times New Roman" w:hAnsi="helvetica neue" w:cs="Times New Roman"/>
          <w:color w:val="222222"/>
          <w:lang w:eastAsia="fr-FR"/>
        </w:rPr>
        <w:t>…………………..</w:t>
      </w:r>
      <w:r w:rsidRPr="002F4517">
        <w:rPr>
          <w:rFonts w:ascii="helvetica neue" w:eastAsia="Times New Roman" w:hAnsi="helvetica neue" w:cs="Times New Roman"/>
          <w:b/>
          <w:bCs/>
          <w:color w:val="222222"/>
          <w:lang w:eastAsia="fr-FR"/>
        </w:rPr>
        <w:t xml:space="preserve"> euros </w:t>
      </w:r>
      <w:r w:rsidRPr="002F4517">
        <w:rPr>
          <w:rFonts w:ascii="helvetica neue" w:eastAsia="Times New Roman" w:hAnsi="helvetica neue" w:cs="Times New Roman"/>
          <w:color w:val="222222"/>
          <w:lang w:eastAsia="fr-FR"/>
        </w:rPr>
        <w:t xml:space="preserve">outre la T.V.A. </w:t>
      </w:r>
      <w:r w:rsidR="00A967A0">
        <w:rPr>
          <w:rFonts w:ascii="helvetica neue" w:eastAsia="Times New Roman" w:hAnsi="helvetica neue" w:cs="Times New Roman"/>
          <w:color w:val="222222"/>
          <w:lang w:eastAsia="fr-FR"/>
        </w:rPr>
        <w:t xml:space="preserve">en sus </w:t>
      </w:r>
      <w:r w:rsidRPr="002F4517">
        <w:rPr>
          <w:rFonts w:ascii="helvetica neue" w:eastAsia="Times New Roman" w:hAnsi="helvetica neue" w:cs="Times New Roman"/>
          <w:color w:val="222222"/>
          <w:lang w:eastAsia="fr-FR"/>
        </w:rPr>
        <w:t>au taux normal en vigueur</w:t>
      </w:r>
      <w:r w:rsidR="00A967A0">
        <w:rPr>
          <w:rFonts w:ascii="helvetica neue" w:eastAsia="Times New Roman" w:hAnsi="helvetica neue" w:cs="Times New Roman"/>
          <w:color w:val="222222"/>
          <w:lang w:eastAsia="fr-FR"/>
        </w:rPr>
        <w:t xml:space="preserve"> si le bailleur y est assujetti </w:t>
      </w:r>
      <w:r w:rsidRPr="002F4517">
        <w:rPr>
          <w:rFonts w:ascii="helvetica neue" w:eastAsia="Times New Roman" w:hAnsi="helvetica neue" w:cs="Times New Roman"/>
          <w:color w:val="222222"/>
          <w:lang w:eastAsia="fr-FR"/>
        </w:rPr>
        <w:t xml:space="preserve"> Cette provision sera éventuellement modifiée après l’apurement annuel en fonction du montant effectif des charges de I ‘exercice écoulé ou du budget prévisionnel des dépenses.</w:t>
      </w:r>
    </w:p>
    <w:p w14:paraId="07D2800B" w14:textId="77777777" w:rsidR="002F4517" w:rsidRPr="002F4517" w:rsidRDefault="002F4517" w:rsidP="002F4517">
      <w:pPr>
        <w:shd w:val="clear" w:color="auto" w:fill="FFFFFF"/>
        <w:spacing w:after="150"/>
        <w:outlineLvl w:val="2"/>
        <w:rPr>
          <w:rFonts w:ascii="helvetica neue" w:eastAsia="Times New Roman" w:hAnsi="helvetica neue" w:cs="Times New Roman"/>
          <w:b/>
          <w:bCs/>
          <w:color w:val="333333"/>
          <w:sz w:val="27"/>
          <w:szCs w:val="27"/>
          <w:lang w:eastAsia="fr-FR"/>
        </w:rPr>
      </w:pPr>
      <w:r w:rsidRPr="002F4517">
        <w:rPr>
          <w:rFonts w:ascii="helvetica neue" w:eastAsia="Times New Roman" w:hAnsi="helvetica neue" w:cs="Times New Roman"/>
          <w:b/>
          <w:bCs/>
          <w:color w:val="333333"/>
          <w:sz w:val="27"/>
          <w:szCs w:val="27"/>
          <w:lang w:eastAsia="fr-FR"/>
        </w:rPr>
        <w:t>6 – Dépôt de garantie</w:t>
      </w:r>
    </w:p>
    <w:p w14:paraId="3186C997" w14:textId="19B8F09A" w:rsidR="002F4517" w:rsidRPr="002F4517" w:rsidRDefault="002F4517" w:rsidP="002F4517">
      <w:pPr>
        <w:shd w:val="clear" w:color="auto" w:fill="FFFFFF"/>
        <w:spacing w:after="390"/>
        <w:rPr>
          <w:rFonts w:ascii="helvetica neue" w:eastAsia="Times New Roman" w:hAnsi="helvetica neue" w:cs="Times New Roman"/>
          <w:color w:val="222222"/>
          <w:lang w:eastAsia="fr-FR"/>
        </w:rPr>
      </w:pPr>
      <w:r w:rsidRPr="002F4517">
        <w:rPr>
          <w:rFonts w:ascii="helvetica neue" w:eastAsia="Times New Roman" w:hAnsi="helvetica neue" w:cs="Times New Roman"/>
          <w:color w:val="222222"/>
          <w:lang w:eastAsia="fr-FR"/>
        </w:rPr>
        <w:t>Le locataire verse à titre de dépôt de garantie une somme hors taxes, non productive d’intérêts de </w:t>
      </w:r>
      <w:r w:rsidR="00A967A0">
        <w:rPr>
          <w:rFonts w:ascii="helvetica neue" w:eastAsia="Times New Roman" w:hAnsi="helvetica neue" w:cs="Times New Roman"/>
          <w:b/>
          <w:bCs/>
          <w:color w:val="222222"/>
          <w:lang w:eastAsia="fr-FR"/>
        </w:rPr>
        <w:t>……………………..</w:t>
      </w:r>
      <w:r w:rsidRPr="002F4517">
        <w:rPr>
          <w:rFonts w:ascii="helvetica neue" w:eastAsia="Times New Roman" w:hAnsi="helvetica neue" w:cs="Times New Roman"/>
          <w:b/>
          <w:bCs/>
          <w:color w:val="222222"/>
          <w:lang w:eastAsia="fr-FR"/>
        </w:rPr>
        <w:t xml:space="preserve"> euros </w:t>
      </w:r>
      <w:r w:rsidRPr="002F4517">
        <w:rPr>
          <w:rFonts w:ascii="helvetica neue" w:eastAsia="Times New Roman" w:hAnsi="helvetica neue" w:cs="Times New Roman"/>
          <w:color w:val="222222"/>
          <w:lang w:eastAsia="fr-FR"/>
        </w:rPr>
        <w:t>représentant 1 mois de foyer en principal.</w:t>
      </w:r>
    </w:p>
    <w:p w14:paraId="1AF0640C" w14:textId="77777777" w:rsidR="002F4517" w:rsidRPr="002F4517" w:rsidRDefault="002F4517" w:rsidP="002F4517">
      <w:pPr>
        <w:shd w:val="clear" w:color="auto" w:fill="FFFFFF"/>
        <w:spacing w:after="390"/>
        <w:rPr>
          <w:rFonts w:ascii="helvetica neue" w:eastAsia="Times New Roman" w:hAnsi="helvetica neue" w:cs="Times New Roman"/>
          <w:color w:val="222222"/>
          <w:lang w:eastAsia="fr-FR"/>
        </w:rPr>
      </w:pPr>
      <w:r w:rsidRPr="002F4517">
        <w:rPr>
          <w:rFonts w:ascii="helvetica neue" w:eastAsia="Times New Roman" w:hAnsi="helvetica neue" w:cs="Times New Roman"/>
          <w:color w:val="222222"/>
          <w:lang w:eastAsia="fr-FR"/>
        </w:rPr>
        <w:t>Ce dépôt de garantie, non productif d’intérêts au profit du Preneur, lui sera restitue dans un délai de trois mois a (‘issue du présent bail, sous déduction éventuelle de toutes sommes dont il serait débiteur a regard du Bailleur.</w:t>
      </w:r>
    </w:p>
    <w:p w14:paraId="133AF10F" w14:textId="77777777" w:rsidR="002F4517" w:rsidRPr="002F4517" w:rsidRDefault="002F4517" w:rsidP="002F4517">
      <w:pPr>
        <w:shd w:val="clear" w:color="auto" w:fill="FFFFFF"/>
        <w:spacing w:after="390"/>
        <w:rPr>
          <w:rFonts w:ascii="helvetica neue" w:eastAsia="Times New Roman" w:hAnsi="helvetica neue" w:cs="Times New Roman"/>
          <w:color w:val="222222"/>
          <w:lang w:eastAsia="fr-FR"/>
        </w:rPr>
      </w:pPr>
      <w:r w:rsidRPr="002F4517">
        <w:rPr>
          <w:rFonts w:ascii="helvetica neue" w:eastAsia="Times New Roman" w:hAnsi="helvetica neue" w:cs="Times New Roman"/>
          <w:color w:val="222222"/>
          <w:lang w:eastAsia="fr-FR"/>
        </w:rPr>
        <w:t>II est révisable dans les mêmes conditions que le loyer en principal.</w:t>
      </w:r>
    </w:p>
    <w:p w14:paraId="573E97FA" w14:textId="77777777" w:rsidR="002F4517" w:rsidRPr="002F4517" w:rsidRDefault="002F4517" w:rsidP="002F4517">
      <w:pPr>
        <w:shd w:val="clear" w:color="auto" w:fill="FFFFFF"/>
        <w:spacing w:after="390"/>
        <w:rPr>
          <w:rFonts w:ascii="helvetica neue" w:eastAsia="Times New Roman" w:hAnsi="helvetica neue" w:cs="Times New Roman"/>
          <w:color w:val="222222"/>
          <w:lang w:eastAsia="fr-FR"/>
        </w:rPr>
      </w:pPr>
      <w:r w:rsidRPr="002F4517">
        <w:rPr>
          <w:rFonts w:ascii="helvetica neue" w:eastAsia="Times New Roman" w:hAnsi="helvetica neue" w:cs="Times New Roman"/>
          <w:color w:val="222222"/>
          <w:lang w:eastAsia="fr-FR"/>
        </w:rPr>
        <w:t>Si la propriété de l’immeuble devait être transférée, le montant du dépôt de garantie en la possession du Bailleur sera remis au nouveau propriétaire. En conséquence, le locataire ne pourra réclamer le remboursement du dépôt de garantie à l’encontre du Bailleur actuel, sa créance éventuelle au titre de dépôt de garantie étant détenue à l’encontre du nouveau propriétaire de l’immeuble.</w:t>
      </w:r>
    </w:p>
    <w:p w14:paraId="17592F42" w14:textId="77777777" w:rsidR="002F4517" w:rsidRPr="002F4517" w:rsidRDefault="002F4517" w:rsidP="002F4517">
      <w:pPr>
        <w:shd w:val="clear" w:color="auto" w:fill="FFFFFF"/>
        <w:spacing w:after="150"/>
        <w:outlineLvl w:val="2"/>
        <w:rPr>
          <w:rFonts w:ascii="helvetica neue" w:eastAsia="Times New Roman" w:hAnsi="helvetica neue" w:cs="Times New Roman"/>
          <w:b/>
          <w:bCs/>
          <w:color w:val="333333"/>
          <w:sz w:val="27"/>
          <w:szCs w:val="27"/>
          <w:lang w:eastAsia="fr-FR"/>
        </w:rPr>
      </w:pPr>
      <w:r w:rsidRPr="002F4517">
        <w:rPr>
          <w:rFonts w:ascii="helvetica neue" w:eastAsia="Times New Roman" w:hAnsi="helvetica neue" w:cs="Times New Roman"/>
          <w:b/>
          <w:bCs/>
          <w:color w:val="333333"/>
          <w:sz w:val="27"/>
          <w:szCs w:val="27"/>
          <w:lang w:eastAsia="fr-FR"/>
        </w:rPr>
        <w:t>7 – Clause résolutoire</w:t>
      </w:r>
    </w:p>
    <w:p w14:paraId="5376BDDC" w14:textId="66F2F579" w:rsidR="002F4517" w:rsidRPr="002F4517" w:rsidRDefault="002F4517" w:rsidP="002F4517">
      <w:pPr>
        <w:shd w:val="clear" w:color="auto" w:fill="FFFFFF"/>
        <w:spacing w:after="390"/>
        <w:rPr>
          <w:rFonts w:ascii="helvetica neue" w:eastAsia="Times New Roman" w:hAnsi="helvetica neue" w:cs="Times New Roman"/>
          <w:color w:val="222222"/>
          <w:lang w:eastAsia="fr-FR"/>
        </w:rPr>
      </w:pPr>
      <w:r w:rsidRPr="002F4517">
        <w:rPr>
          <w:rFonts w:ascii="helvetica neue" w:eastAsia="Times New Roman" w:hAnsi="helvetica neue" w:cs="Times New Roman"/>
          <w:color w:val="222222"/>
          <w:lang w:eastAsia="fr-FR"/>
        </w:rPr>
        <w:t>II est expressément convenu qu’a défaut de paiement d’un seul terme de loyer, charges ou rappels, comme au cas de non versement du dépôt de garantie, et quinze jours après une mise en demeure restée sans effet, le présent bail sera résilié de plein droit, si bon semble au Bailleur, sans qu’il soit besoin de remplir aucune formalité judiciaire. Si le Preneur se refusait à quitter les lieux, il pourrait y être contraint par une simple ordonnance de référés, sans préjudice de tous loyers et autres sommes dus, de tous dépens, dommages et intérêts, frais d’expulsion.</w:t>
      </w:r>
    </w:p>
    <w:p w14:paraId="0D5E7452" w14:textId="77777777" w:rsidR="002F4517" w:rsidRPr="002F4517" w:rsidRDefault="002F4517" w:rsidP="002F4517">
      <w:pPr>
        <w:shd w:val="clear" w:color="auto" w:fill="FFFFFF"/>
        <w:spacing w:after="150"/>
        <w:outlineLvl w:val="2"/>
        <w:rPr>
          <w:rFonts w:ascii="helvetica neue" w:eastAsia="Times New Roman" w:hAnsi="helvetica neue" w:cs="Times New Roman"/>
          <w:b/>
          <w:bCs/>
          <w:color w:val="333333"/>
          <w:sz w:val="27"/>
          <w:szCs w:val="27"/>
          <w:lang w:eastAsia="fr-FR"/>
        </w:rPr>
      </w:pPr>
      <w:r w:rsidRPr="002F4517">
        <w:rPr>
          <w:rFonts w:ascii="helvetica neue" w:eastAsia="Times New Roman" w:hAnsi="helvetica neue" w:cs="Times New Roman"/>
          <w:b/>
          <w:bCs/>
          <w:color w:val="333333"/>
          <w:sz w:val="27"/>
          <w:szCs w:val="27"/>
          <w:lang w:eastAsia="fr-FR"/>
        </w:rPr>
        <w:t>8 – Clause environnementale</w:t>
      </w:r>
    </w:p>
    <w:p w14:paraId="7BA127A1" w14:textId="77777777" w:rsidR="002F4517" w:rsidRPr="002F4517" w:rsidRDefault="002F4517" w:rsidP="002F4517">
      <w:pPr>
        <w:shd w:val="clear" w:color="auto" w:fill="FFFFFF"/>
        <w:spacing w:after="150"/>
        <w:outlineLvl w:val="3"/>
        <w:rPr>
          <w:rFonts w:ascii="helvetica neue" w:eastAsia="Times New Roman" w:hAnsi="helvetica neue" w:cs="Times New Roman"/>
          <w:b/>
          <w:bCs/>
          <w:color w:val="333333"/>
          <w:lang w:eastAsia="fr-FR"/>
        </w:rPr>
      </w:pPr>
      <w:r w:rsidRPr="002F4517">
        <w:rPr>
          <w:rFonts w:ascii="helvetica neue" w:eastAsia="Times New Roman" w:hAnsi="helvetica neue" w:cs="Times New Roman"/>
          <w:b/>
          <w:bCs/>
          <w:color w:val="333333"/>
          <w:lang w:eastAsia="fr-FR"/>
        </w:rPr>
        <w:t>8.1 – Risques naturels, miniers et technologiques</w:t>
      </w:r>
    </w:p>
    <w:p w14:paraId="707A5461" w14:textId="77777777" w:rsidR="002F4517" w:rsidRPr="002F4517" w:rsidRDefault="002F4517" w:rsidP="002F4517">
      <w:pPr>
        <w:shd w:val="clear" w:color="auto" w:fill="FFFFFF"/>
        <w:spacing w:after="390"/>
        <w:rPr>
          <w:rFonts w:ascii="helvetica neue" w:eastAsia="Times New Roman" w:hAnsi="helvetica neue" w:cs="Times New Roman"/>
          <w:color w:val="222222"/>
          <w:lang w:eastAsia="fr-FR"/>
        </w:rPr>
      </w:pPr>
      <w:r w:rsidRPr="002F4517">
        <w:rPr>
          <w:rFonts w:ascii="helvetica neue" w:eastAsia="Times New Roman" w:hAnsi="helvetica neue" w:cs="Times New Roman"/>
          <w:color w:val="222222"/>
          <w:lang w:eastAsia="fr-FR"/>
        </w:rPr>
        <w:t>Conformément aux articles L 125-5 et R 125-6 du Code de I ‘Environnement, est annexe au présent bail l’état des risques naturels, miniers et technologiques établi sur la base de l’arrête Préfectoral en vigueur dans la commune ou sont situés les lieux loues.</w:t>
      </w:r>
    </w:p>
    <w:p w14:paraId="2004080C" w14:textId="77777777" w:rsidR="002F4517" w:rsidRPr="002F4517" w:rsidRDefault="002F4517" w:rsidP="002F4517">
      <w:pPr>
        <w:shd w:val="clear" w:color="auto" w:fill="FFFFFF"/>
        <w:spacing w:after="390"/>
        <w:rPr>
          <w:rFonts w:ascii="helvetica neue" w:eastAsia="Times New Roman" w:hAnsi="helvetica neue" w:cs="Times New Roman"/>
          <w:color w:val="222222"/>
          <w:lang w:eastAsia="fr-FR"/>
        </w:rPr>
      </w:pPr>
      <w:r w:rsidRPr="002F4517">
        <w:rPr>
          <w:rFonts w:ascii="helvetica neue" w:eastAsia="Times New Roman" w:hAnsi="helvetica neue" w:cs="Times New Roman"/>
          <w:color w:val="222222"/>
          <w:lang w:eastAsia="fr-FR"/>
        </w:rPr>
        <w:lastRenderedPageBreak/>
        <w:t>En outre, le Bailleur déclare que les locaux loues n’ont subi aucun sinistre ayant donné lieu au versement d’une indemnité d’assurance garantissant les risques de catastrophes naturelles (Art. L 125-2 du Code des assurances) ou technologiques (Art. L 128-2 du Code des assurances), ce depuis qu’il en est propriétaire.</w:t>
      </w:r>
    </w:p>
    <w:p w14:paraId="55B5831C" w14:textId="77777777" w:rsidR="002F4517" w:rsidRPr="002F4517" w:rsidRDefault="002F4517" w:rsidP="002F4517">
      <w:pPr>
        <w:shd w:val="clear" w:color="auto" w:fill="FFFFFF"/>
        <w:spacing w:after="390"/>
        <w:rPr>
          <w:rFonts w:ascii="helvetica neue" w:eastAsia="Times New Roman" w:hAnsi="helvetica neue" w:cs="Times New Roman"/>
          <w:color w:val="222222"/>
          <w:lang w:eastAsia="fr-FR"/>
        </w:rPr>
      </w:pPr>
      <w:r w:rsidRPr="002F4517">
        <w:rPr>
          <w:rFonts w:ascii="helvetica neue" w:eastAsia="Times New Roman" w:hAnsi="helvetica neue" w:cs="Times New Roman"/>
          <w:color w:val="222222"/>
          <w:lang w:eastAsia="fr-FR"/>
        </w:rPr>
        <w:t>Le Preneur prend acte de ces informations, déclare s’en satisfaire et d’en faire son affaire personnelle sans recours contre le Bailleur.</w:t>
      </w:r>
    </w:p>
    <w:p w14:paraId="2F739F57" w14:textId="77777777" w:rsidR="002F4517" w:rsidRPr="002F4517" w:rsidRDefault="002F4517" w:rsidP="002F4517">
      <w:pPr>
        <w:shd w:val="clear" w:color="auto" w:fill="FFFFFF"/>
        <w:spacing w:after="150"/>
        <w:outlineLvl w:val="3"/>
        <w:rPr>
          <w:rFonts w:ascii="helvetica neue" w:eastAsia="Times New Roman" w:hAnsi="helvetica neue" w:cs="Times New Roman"/>
          <w:b/>
          <w:bCs/>
          <w:color w:val="333333"/>
          <w:lang w:eastAsia="fr-FR"/>
        </w:rPr>
      </w:pPr>
      <w:r w:rsidRPr="002F4517">
        <w:rPr>
          <w:rFonts w:ascii="helvetica neue" w:eastAsia="Times New Roman" w:hAnsi="helvetica neue" w:cs="Times New Roman"/>
          <w:b/>
          <w:bCs/>
          <w:color w:val="333333"/>
          <w:lang w:eastAsia="fr-FR"/>
        </w:rPr>
        <w:t>8.2 – Amiante</w:t>
      </w:r>
    </w:p>
    <w:p w14:paraId="01B4A21A" w14:textId="77777777" w:rsidR="002F4517" w:rsidRPr="002F4517" w:rsidRDefault="002F4517" w:rsidP="002F4517">
      <w:pPr>
        <w:shd w:val="clear" w:color="auto" w:fill="FFFFFF"/>
        <w:spacing w:after="390"/>
        <w:rPr>
          <w:rFonts w:ascii="helvetica neue" w:eastAsia="Times New Roman" w:hAnsi="helvetica neue" w:cs="Times New Roman"/>
          <w:color w:val="222222"/>
          <w:lang w:eastAsia="fr-FR"/>
        </w:rPr>
      </w:pPr>
      <w:r w:rsidRPr="002F4517">
        <w:rPr>
          <w:rFonts w:ascii="helvetica neue" w:eastAsia="Times New Roman" w:hAnsi="helvetica neue" w:cs="Times New Roman"/>
          <w:color w:val="222222"/>
          <w:lang w:eastAsia="fr-FR"/>
        </w:rPr>
        <w:t>Conformément aux articles R.1334-14 a R.1334-29-9 du Code de la santé publique, le Bailleur déclare qu’il a constitué un dossier technique amiante portent sur les parties privatives et les parties communes des lieux loues comprenant, notamment, un rapport de repérage des matériaux et produits de la liste A et B contenant de l’amiante.</w:t>
      </w:r>
    </w:p>
    <w:p w14:paraId="09BB7C97" w14:textId="77777777" w:rsidR="002F4517" w:rsidRPr="002F4517" w:rsidRDefault="002F4517" w:rsidP="002F4517">
      <w:pPr>
        <w:shd w:val="clear" w:color="auto" w:fill="FFFFFF"/>
        <w:spacing w:after="390"/>
        <w:rPr>
          <w:rFonts w:ascii="helvetica neue" w:eastAsia="Times New Roman" w:hAnsi="helvetica neue" w:cs="Times New Roman"/>
          <w:color w:val="222222"/>
          <w:lang w:eastAsia="fr-FR"/>
        </w:rPr>
      </w:pPr>
      <w:r w:rsidRPr="002F4517">
        <w:rPr>
          <w:rFonts w:ascii="helvetica neue" w:eastAsia="Times New Roman" w:hAnsi="helvetica neue" w:cs="Times New Roman"/>
          <w:color w:val="222222"/>
          <w:lang w:eastAsia="fr-FR"/>
        </w:rPr>
        <w:t>Le Bailleur tient ce dossier à la disposition du Preneur selon les modalités de consultation indiquées dans la fiche récapitulative du dossier technique amiante annexe au présent contrat de location. II communiquera ce dossier à toute personne appelée à effectuer des travaux dans l’immeuble et à certains agents administratifs conformément aux articles R.1334-29-4 et R.1334-29-5 du Code de la santé publique.</w:t>
      </w:r>
    </w:p>
    <w:p w14:paraId="78A768B9" w14:textId="77777777" w:rsidR="002F4517" w:rsidRPr="002F4517" w:rsidRDefault="002F4517" w:rsidP="002F4517">
      <w:pPr>
        <w:shd w:val="clear" w:color="auto" w:fill="FFFFFF"/>
        <w:spacing w:after="390"/>
        <w:rPr>
          <w:rFonts w:ascii="helvetica neue" w:eastAsia="Times New Roman" w:hAnsi="helvetica neue" w:cs="Times New Roman"/>
          <w:color w:val="222222"/>
          <w:lang w:eastAsia="fr-FR"/>
        </w:rPr>
      </w:pPr>
      <w:r w:rsidRPr="002F4517">
        <w:rPr>
          <w:rFonts w:ascii="helvetica neue" w:eastAsia="Times New Roman" w:hAnsi="helvetica neue" w:cs="Times New Roman"/>
          <w:color w:val="222222"/>
          <w:lang w:eastAsia="fr-FR"/>
        </w:rPr>
        <w:t>Le Preneur déclare avoir pris connaissance des éléments contenus dans cette fiche récapitulative, ainsi que des consignes de sécurité à respecter en cas de présence d’amiante et s’engage a en aviser toute entreprise mandatée par ses soins ou par ses préposés ou mandataires amenés à effectuer des travaux dans les lieux loues, le tout de manière a ce que le Bailleur ne soit ni inquiété ni recherché à ce sujet.</w:t>
      </w:r>
    </w:p>
    <w:p w14:paraId="4969770F" w14:textId="77777777" w:rsidR="002F4517" w:rsidRPr="002F4517" w:rsidRDefault="002F4517" w:rsidP="002F4517">
      <w:pPr>
        <w:shd w:val="clear" w:color="auto" w:fill="FFFFFF"/>
        <w:spacing w:after="150"/>
        <w:outlineLvl w:val="2"/>
        <w:rPr>
          <w:rFonts w:ascii="helvetica neue" w:eastAsia="Times New Roman" w:hAnsi="helvetica neue" w:cs="Times New Roman"/>
          <w:b/>
          <w:bCs/>
          <w:color w:val="333333"/>
          <w:sz w:val="27"/>
          <w:szCs w:val="27"/>
          <w:lang w:eastAsia="fr-FR"/>
        </w:rPr>
      </w:pPr>
      <w:r w:rsidRPr="002F4517">
        <w:rPr>
          <w:rFonts w:ascii="helvetica neue" w:eastAsia="Times New Roman" w:hAnsi="helvetica neue" w:cs="Times New Roman"/>
          <w:b/>
          <w:bCs/>
          <w:color w:val="333333"/>
          <w:sz w:val="27"/>
          <w:szCs w:val="27"/>
          <w:lang w:eastAsia="fr-FR"/>
        </w:rPr>
        <w:t>9 – Conditions d’occupation du parking</w:t>
      </w:r>
      <w:r w:rsidRPr="002F4517">
        <w:rPr>
          <w:rFonts w:ascii="helvetica neue" w:eastAsia="Times New Roman" w:hAnsi="helvetica neue" w:cs="Times New Roman"/>
          <w:b/>
          <w:bCs/>
          <w:color w:val="333333"/>
          <w:sz w:val="27"/>
          <w:szCs w:val="27"/>
          <w:lang w:eastAsia="fr-FR"/>
        </w:rPr>
        <w:br/>
      </w:r>
    </w:p>
    <w:p w14:paraId="6E0960B9" w14:textId="77777777" w:rsidR="002F4517" w:rsidRPr="002F4517" w:rsidRDefault="002F4517" w:rsidP="002F4517">
      <w:pPr>
        <w:shd w:val="clear" w:color="auto" w:fill="FFFFFF"/>
        <w:spacing w:after="390"/>
        <w:rPr>
          <w:rFonts w:ascii="helvetica neue" w:eastAsia="Times New Roman" w:hAnsi="helvetica neue" w:cs="Times New Roman"/>
          <w:color w:val="222222"/>
          <w:lang w:eastAsia="fr-FR"/>
        </w:rPr>
      </w:pPr>
      <w:r w:rsidRPr="002F4517">
        <w:rPr>
          <w:rFonts w:ascii="helvetica neue" w:eastAsia="Times New Roman" w:hAnsi="helvetica neue" w:cs="Times New Roman"/>
          <w:color w:val="222222"/>
          <w:lang w:eastAsia="fr-FR"/>
        </w:rPr>
        <w:t>Le Preneur s’engage à :</w:t>
      </w:r>
    </w:p>
    <w:p w14:paraId="78D09715" w14:textId="77777777" w:rsidR="002F4517" w:rsidRPr="002F4517" w:rsidRDefault="002F4517" w:rsidP="002F4517">
      <w:pPr>
        <w:numPr>
          <w:ilvl w:val="0"/>
          <w:numId w:val="1"/>
        </w:numPr>
        <w:shd w:val="clear" w:color="auto" w:fill="FFFFFF"/>
        <w:spacing w:before="100" w:beforeAutospacing="1" w:after="100" w:afterAutospacing="1"/>
        <w:ind w:left="600"/>
        <w:rPr>
          <w:rFonts w:ascii="helvetica neue" w:eastAsia="Times New Roman" w:hAnsi="helvetica neue" w:cs="Times New Roman"/>
          <w:color w:val="222222"/>
          <w:lang w:eastAsia="fr-FR"/>
        </w:rPr>
      </w:pPr>
      <w:r w:rsidRPr="002F4517">
        <w:rPr>
          <w:rFonts w:ascii="helvetica neue" w:eastAsia="Times New Roman" w:hAnsi="helvetica neue" w:cs="Times New Roman"/>
          <w:color w:val="222222"/>
          <w:lang w:eastAsia="fr-FR"/>
        </w:rPr>
        <w:t>prendre l’emplacement loue dans l’état au il se trouve le jour de (‘engagement de location sans pouvoir exiger aucune réparation d’aucune sorte et le rendra en bon kat de réparations locatives,</w:t>
      </w:r>
    </w:p>
    <w:p w14:paraId="754106D3" w14:textId="77777777" w:rsidR="002F4517" w:rsidRPr="002F4517" w:rsidRDefault="002F4517" w:rsidP="002F4517">
      <w:pPr>
        <w:numPr>
          <w:ilvl w:val="0"/>
          <w:numId w:val="1"/>
        </w:numPr>
        <w:shd w:val="clear" w:color="auto" w:fill="FFFFFF"/>
        <w:spacing w:before="100" w:beforeAutospacing="1" w:after="100" w:afterAutospacing="1"/>
        <w:ind w:left="600"/>
        <w:rPr>
          <w:rFonts w:ascii="helvetica neue" w:eastAsia="Times New Roman" w:hAnsi="helvetica neue" w:cs="Times New Roman"/>
          <w:color w:val="222222"/>
          <w:lang w:eastAsia="fr-FR"/>
        </w:rPr>
      </w:pPr>
      <w:r w:rsidRPr="002F4517">
        <w:rPr>
          <w:rFonts w:ascii="helvetica neue" w:eastAsia="Times New Roman" w:hAnsi="helvetica neue" w:cs="Times New Roman"/>
          <w:color w:val="222222"/>
          <w:lang w:eastAsia="fr-FR"/>
        </w:rPr>
        <w:t>occuper uniquement l’emplacement désigné aux conditions particulières sans empiéter sur les emplacements voisins et en prenant toutes précautions utiles pour ne pas gêner les occupants des autres emplacements,</w:t>
      </w:r>
    </w:p>
    <w:p w14:paraId="5AAFB2C7" w14:textId="77777777" w:rsidR="002F4517" w:rsidRPr="002F4517" w:rsidRDefault="002F4517" w:rsidP="002F4517">
      <w:pPr>
        <w:numPr>
          <w:ilvl w:val="0"/>
          <w:numId w:val="1"/>
        </w:numPr>
        <w:shd w:val="clear" w:color="auto" w:fill="FFFFFF"/>
        <w:spacing w:before="100" w:beforeAutospacing="1" w:after="100" w:afterAutospacing="1"/>
        <w:ind w:left="600"/>
        <w:rPr>
          <w:rFonts w:ascii="helvetica neue" w:eastAsia="Times New Roman" w:hAnsi="helvetica neue" w:cs="Times New Roman"/>
          <w:color w:val="222222"/>
          <w:lang w:eastAsia="fr-FR"/>
        </w:rPr>
      </w:pPr>
      <w:r w:rsidRPr="002F4517">
        <w:rPr>
          <w:rFonts w:ascii="helvetica neue" w:eastAsia="Times New Roman" w:hAnsi="helvetica neue" w:cs="Times New Roman"/>
          <w:color w:val="222222"/>
          <w:lang w:eastAsia="fr-FR"/>
        </w:rPr>
        <w:t>ne remiser sur l’emplacement qu’un véhicule de tourisme en état de marche, a (‘exclusion de taus autres véhicules commerciaux (camions, camionnettes, fourgonnettes, etc …) et de tous autres engins, remorques, caravanes, bateaux, bicycles, etc…,</w:t>
      </w:r>
    </w:p>
    <w:p w14:paraId="216A6C50" w14:textId="77777777" w:rsidR="002F4517" w:rsidRPr="002F4517" w:rsidRDefault="002F4517" w:rsidP="002F4517">
      <w:pPr>
        <w:numPr>
          <w:ilvl w:val="0"/>
          <w:numId w:val="1"/>
        </w:numPr>
        <w:shd w:val="clear" w:color="auto" w:fill="FFFFFF"/>
        <w:spacing w:before="100" w:beforeAutospacing="1" w:after="100" w:afterAutospacing="1"/>
        <w:ind w:left="600"/>
        <w:rPr>
          <w:rFonts w:ascii="helvetica neue" w:eastAsia="Times New Roman" w:hAnsi="helvetica neue" w:cs="Times New Roman"/>
          <w:color w:val="222222"/>
          <w:lang w:eastAsia="fr-FR"/>
        </w:rPr>
      </w:pPr>
      <w:r w:rsidRPr="002F4517">
        <w:rPr>
          <w:rFonts w:ascii="helvetica neue" w:eastAsia="Times New Roman" w:hAnsi="helvetica neue" w:cs="Times New Roman"/>
          <w:color w:val="222222"/>
          <w:lang w:eastAsia="fr-FR"/>
        </w:rPr>
        <w:lastRenderedPageBreak/>
        <w:t>n’entreposer ni installer aucun objet d’aucune sorte sur l’emplacement et son pourtour,</w:t>
      </w:r>
    </w:p>
    <w:p w14:paraId="0ACA01BF" w14:textId="77777777" w:rsidR="002F4517" w:rsidRPr="002F4517" w:rsidRDefault="002F4517" w:rsidP="002F4517">
      <w:pPr>
        <w:numPr>
          <w:ilvl w:val="0"/>
          <w:numId w:val="1"/>
        </w:numPr>
        <w:shd w:val="clear" w:color="auto" w:fill="FFFFFF"/>
        <w:spacing w:before="100" w:beforeAutospacing="1" w:after="100" w:afterAutospacing="1"/>
        <w:ind w:left="600"/>
        <w:rPr>
          <w:rFonts w:ascii="helvetica neue" w:eastAsia="Times New Roman" w:hAnsi="helvetica neue" w:cs="Times New Roman"/>
          <w:color w:val="222222"/>
          <w:lang w:eastAsia="fr-FR"/>
        </w:rPr>
      </w:pPr>
      <w:r w:rsidRPr="002F4517">
        <w:rPr>
          <w:rFonts w:ascii="helvetica neue" w:eastAsia="Times New Roman" w:hAnsi="helvetica neue" w:cs="Times New Roman"/>
          <w:color w:val="222222"/>
          <w:lang w:eastAsia="fr-FR"/>
        </w:rPr>
        <w:t>ne stocker sur l’emplacement ou dans le véhicule aucun carburant (notamment essence, gaz, gazole) sauf celui contenu dans le réservoir du véhicule,</w:t>
      </w:r>
    </w:p>
    <w:p w14:paraId="02B1B736" w14:textId="77777777" w:rsidR="002F4517" w:rsidRPr="002F4517" w:rsidRDefault="002F4517" w:rsidP="002F4517">
      <w:pPr>
        <w:numPr>
          <w:ilvl w:val="0"/>
          <w:numId w:val="1"/>
        </w:numPr>
        <w:shd w:val="clear" w:color="auto" w:fill="FFFFFF"/>
        <w:spacing w:before="100" w:beforeAutospacing="1" w:after="100" w:afterAutospacing="1"/>
        <w:ind w:left="600"/>
        <w:rPr>
          <w:rFonts w:ascii="helvetica neue" w:eastAsia="Times New Roman" w:hAnsi="helvetica neue" w:cs="Times New Roman"/>
          <w:color w:val="222222"/>
          <w:lang w:eastAsia="fr-FR"/>
        </w:rPr>
      </w:pPr>
      <w:r w:rsidRPr="002F4517">
        <w:rPr>
          <w:rFonts w:ascii="helvetica neue" w:eastAsia="Times New Roman" w:hAnsi="helvetica neue" w:cs="Times New Roman"/>
          <w:color w:val="222222"/>
          <w:lang w:eastAsia="fr-FR"/>
        </w:rPr>
        <w:t>ne pas utiliser l’emplacement comme dépôt, local d’archives, réserves ou resserres d’objet quelconques,</w:t>
      </w:r>
    </w:p>
    <w:p w14:paraId="76CE3648" w14:textId="77777777" w:rsidR="002F4517" w:rsidRPr="002F4517" w:rsidRDefault="002F4517" w:rsidP="002F4517">
      <w:pPr>
        <w:numPr>
          <w:ilvl w:val="0"/>
          <w:numId w:val="1"/>
        </w:numPr>
        <w:shd w:val="clear" w:color="auto" w:fill="FFFFFF"/>
        <w:spacing w:before="100" w:beforeAutospacing="1" w:after="100" w:afterAutospacing="1"/>
        <w:ind w:left="600"/>
        <w:rPr>
          <w:rFonts w:ascii="helvetica neue" w:eastAsia="Times New Roman" w:hAnsi="helvetica neue" w:cs="Times New Roman"/>
          <w:color w:val="222222"/>
          <w:lang w:eastAsia="fr-FR"/>
        </w:rPr>
      </w:pPr>
      <w:r w:rsidRPr="002F4517">
        <w:rPr>
          <w:rFonts w:ascii="helvetica neue" w:eastAsia="Times New Roman" w:hAnsi="helvetica neue" w:cs="Times New Roman"/>
          <w:color w:val="222222"/>
          <w:lang w:eastAsia="fr-FR"/>
        </w:rPr>
        <w:t>mettre en marche le moteur du véhicule seulement au moment de la sortie et l’arrêter des qu’il est lui-même a l’arrêt, le tout de façon à ne pas incommoder les autres occupants,</w:t>
      </w:r>
    </w:p>
    <w:p w14:paraId="600553AE" w14:textId="77777777" w:rsidR="002F4517" w:rsidRPr="002F4517" w:rsidRDefault="002F4517" w:rsidP="002F4517">
      <w:pPr>
        <w:numPr>
          <w:ilvl w:val="0"/>
          <w:numId w:val="1"/>
        </w:numPr>
        <w:shd w:val="clear" w:color="auto" w:fill="FFFFFF"/>
        <w:spacing w:before="100" w:beforeAutospacing="1" w:after="100" w:afterAutospacing="1"/>
        <w:ind w:left="600"/>
        <w:rPr>
          <w:rFonts w:ascii="helvetica neue" w:eastAsia="Times New Roman" w:hAnsi="helvetica neue" w:cs="Times New Roman"/>
          <w:color w:val="222222"/>
          <w:lang w:eastAsia="fr-FR"/>
        </w:rPr>
      </w:pPr>
      <w:r w:rsidRPr="002F4517">
        <w:rPr>
          <w:rFonts w:ascii="helvetica neue" w:eastAsia="Times New Roman" w:hAnsi="helvetica neue" w:cs="Times New Roman"/>
          <w:color w:val="222222"/>
          <w:lang w:eastAsia="fr-FR"/>
        </w:rPr>
        <w:t>prendre toutes précautions pour éviter les taches d’huile, graisse, cambouis ou autres et, le cas échéant, les faire enlever de manière a ce que le sol reste aussi net que possible,</w:t>
      </w:r>
    </w:p>
    <w:p w14:paraId="47681DCA" w14:textId="77777777" w:rsidR="002F4517" w:rsidRPr="002F4517" w:rsidRDefault="002F4517" w:rsidP="002F4517">
      <w:pPr>
        <w:numPr>
          <w:ilvl w:val="0"/>
          <w:numId w:val="1"/>
        </w:numPr>
        <w:shd w:val="clear" w:color="auto" w:fill="FFFFFF"/>
        <w:spacing w:before="100" w:beforeAutospacing="1" w:after="100" w:afterAutospacing="1"/>
        <w:ind w:left="600"/>
        <w:rPr>
          <w:rFonts w:ascii="helvetica neue" w:eastAsia="Times New Roman" w:hAnsi="helvetica neue" w:cs="Times New Roman"/>
          <w:color w:val="222222"/>
          <w:lang w:eastAsia="fr-FR"/>
        </w:rPr>
      </w:pPr>
      <w:r w:rsidRPr="002F4517">
        <w:rPr>
          <w:rFonts w:ascii="helvetica neue" w:eastAsia="Times New Roman" w:hAnsi="helvetica neue" w:cs="Times New Roman"/>
          <w:color w:val="222222"/>
          <w:lang w:eastAsia="fr-FR"/>
        </w:rPr>
        <w:t>entretenir les installations et équipements dont peut être équipé l’emplacement de stationnement, et notamment la porte et le système de fermeture, s’il s’agit d’un box,</w:t>
      </w:r>
    </w:p>
    <w:p w14:paraId="004BB796" w14:textId="77777777" w:rsidR="002F4517" w:rsidRPr="002F4517" w:rsidRDefault="002F4517" w:rsidP="002F4517">
      <w:pPr>
        <w:numPr>
          <w:ilvl w:val="0"/>
          <w:numId w:val="1"/>
        </w:numPr>
        <w:shd w:val="clear" w:color="auto" w:fill="FFFFFF"/>
        <w:spacing w:before="100" w:beforeAutospacing="1" w:after="100" w:afterAutospacing="1"/>
        <w:ind w:left="600"/>
        <w:rPr>
          <w:rFonts w:ascii="helvetica neue" w:eastAsia="Times New Roman" w:hAnsi="helvetica neue" w:cs="Times New Roman"/>
          <w:color w:val="222222"/>
          <w:lang w:eastAsia="fr-FR"/>
        </w:rPr>
      </w:pPr>
      <w:r w:rsidRPr="002F4517">
        <w:rPr>
          <w:rFonts w:ascii="helvetica neue" w:eastAsia="Times New Roman" w:hAnsi="helvetica neue" w:cs="Times New Roman"/>
          <w:color w:val="222222"/>
          <w:lang w:eastAsia="fr-FR"/>
        </w:rPr>
        <w:t>ne pouvoir en aucun cas exécuter dans (‘enceinte de l’immeuble aucune réparation ou intervention quelconque sur ledit véhicule (notamment lavage, peinture, vidange),</w:t>
      </w:r>
    </w:p>
    <w:p w14:paraId="73CEA9DD" w14:textId="77777777" w:rsidR="002F4517" w:rsidRPr="002F4517" w:rsidRDefault="002F4517" w:rsidP="002F4517">
      <w:pPr>
        <w:numPr>
          <w:ilvl w:val="0"/>
          <w:numId w:val="1"/>
        </w:numPr>
        <w:shd w:val="clear" w:color="auto" w:fill="FFFFFF"/>
        <w:spacing w:before="100" w:beforeAutospacing="1" w:after="100" w:afterAutospacing="1"/>
        <w:ind w:left="600"/>
        <w:rPr>
          <w:rFonts w:ascii="helvetica neue" w:eastAsia="Times New Roman" w:hAnsi="helvetica neue" w:cs="Times New Roman"/>
          <w:color w:val="222222"/>
          <w:lang w:eastAsia="fr-FR"/>
        </w:rPr>
      </w:pPr>
      <w:r w:rsidRPr="002F4517">
        <w:rPr>
          <w:rFonts w:ascii="helvetica neue" w:eastAsia="Times New Roman" w:hAnsi="helvetica neue" w:cs="Times New Roman"/>
          <w:color w:val="222222"/>
          <w:lang w:eastAsia="fr-FR"/>
        </w:rPr>
        <w:t>se conformer à tous les usages et règlement de police, notamment en n’embarrassant ni les voies de circulation, ni les passages communs de l’immeuble, pas plus que les autres entrées et rampes de garage, ne pas y stationner,</w:t>
      </w:r>
    </w:p>
    <w:p w14:paraId="5A578237" w14:textId="77777777" w:rsidR="002F4517" w:rsidRPr="002F4517" w:rsidRDefault="002F4517" w:rsidP="002F4517">
      <w:pPr>
        <w:numPr>
          <w:ilvl w:val="0"/>
          <w:numId w:val="1"/>
        </w:numPr>
        <w:shd w:val="clear" w:color="auto" w:fill="FFFFFF"/>
        <w:spacing w:before="100" w:beforeAutospacing="1" w:after="100" w:afterAutospacing="1"/>
        <w:ind w:left="600"/>
        <w:rPr>
          <w:rFonts w:ascii="helvetica neue" w:eastAsia="Times New Roman" w:hAnsi="helvetica neue" w:cs="Times New Roman"/>
          <w:color w:val="222222"/>
          <w:lang w:eastAsia="fr-FR"/>
        </w:rPr>
      </w:pPr>
      <w:r w:rsidRPr="002F4517">
        <w:rPr>
          <w:rFonts w:ascii="helvetica neue" w:eastAsia="Times New Roman" w:hAnsi="helvetica neue" w:cs="Times New Roman"/>
          <w:color w:val="222222"/>
          <w:lang w:eastAsia="fr-FR"/>
        </w:rPr>
        <w:t>utiliser, pour accéder ou quitter le garage, les escaliers aux ascenseurs prévus pour les piétons auxquels les rampes d’accès sont formellement interdites,</w:t>
      </w:r>
    </w:p>
    <w:p w14:paraId="6A2B54AA" w14:textId="77777777" w:rsidR="002F4517" w:rsidRPr="002F4517" w:rsidRDefault="002F4517" w:rsidP="002F4517">
      <w:pPr>
        <w:numPr>
          <w:ilvl w:val="0"/>
          <w:numId w:val="1"/>
        </w:numPr>
        <w:shd w:val="clear" w:color="auto" w:fill="FFFFFF"/>
        <w:spacing w:before="100" w:beforeAutospacing="1" w:after="100" w:afterAutospacing="1"/>
        <w:ind w:left="600"/>
        <w:rPr>
          <w:rFonts w:ascii="helvetica neue" w:eastAsia="Times New Roman" w:hAnsi="helvetica neue" w:cs="Times New Roman"/>
          <w:color w:val="222222"/>
          <w:lang w:eastAsia="fr-FR"/>
        </w:rPr>
      </w:pPr>
      <w:r w:rsidRPr="002F4517">
        <w:rPr>
          <w:rFonts w:ascii="helvetica neue" w:eastAsia="Times New Roman" w:hAnsi="helvetica neue" w:cs="Times New Roman"/>
          <w:color w:val="222222"/>
          <w:lang w:eastAsia="fr-FR"/>
        </w:rPr>
        <w:t>utiliser personnellement l’emplacement désigné aux conditions particulières sans pouvoir le céder, ni le sous-louer, ni rechanger, ni le prêter, même a titre gracieux,</w:t>
      </w:r>
    </w:p>
    <w:p w14:paraId="1B5BF20D" w14:textId="77777777" w:rsidR="002F4517" w:rsidRPr="002F4517" w:rsidRDefault="002F4517" w:rsidP="002F4517">
      <w:pPr>
        <w:numPr>
          <w:ilvl w:val="0"/>
          <w:numId w:val="1"/>
        </w:numPr>
        <w:shd w:val="clear" w:color="auto" w:fill="FFFFFF"/>
        <w:spacing w:before="100" w:beforeAutospacing="1" w:after="100" w:afterAutospacing="1"/>
        <w:ind w:left="600"/>
        <w:rPr>
          <w:rFonts w:ascii="helvetica neue" w:eastAsia="Times New Roman" w:hAnsi="helvetica neue" w:cs="Times New Roman"/>
          <w:color w:val="222222"/>
          <w:lang w:eastAsia="fr-FR"/>
        </w:rPr>
      </w:pPr>
      <w:r w:rsidRPr="002F4517">
        <w:rPr>
          <w:rFonts w:ascii="helvetica neue" w:eastAsia="Times New Roman" w:hAnsi="helvetica neue" w:cs="Times New Roman"/>
          <w:color w:val="222222"/>
          <w:lang w:eastAsia="fr-FR"/>
        </w:rPr>
        <w:t>et plus généralement à respecter les consignes d’utilisation particulières qui pourraient lui être données par le Bailleur ou ses préposés,</w:t>
      </w:r>
    </w:p>
    <w:p w14:paraId="31618C9A" w14:textId="77777777" w:rsidR="002F4517" w:rsidRPr="002F4517" w:rsidRDefault="002F4517" w:rsidP="002F4517">
      <w:pPr>
        <w:numPr>
          <w:ilvl w:val="0"/>
          <w:numId w:val="1"/>
        </w:numPr>
        <w:shd w:val="clear" w:color="auto" w:fill="FFFFFF"/>
        <w:spacing w:before="100" w:beforeAutospacing="1" w:after="100" w:afterAutospacing="1"/>
        <w:ind w:left="600"/>
        <w:rPr>
          <w:rFonts w:ascii="helvetica neue" w:eastAsia="Times New Roman" w:hAnsi="helvetica neue" w:cs="Times New Roman"/>
          <w:color w:val="222222"/>
          <w:lang w:eastAsia="fr-FR"/>
        </w:rPr>
      </w:pPr>
      <w:r w:rsidRPr="002F4517">
        <w:rPr>
          <w:rFonts w:ascii="helvetica neue" w:eastAsia="Times New Roman" w:hAnsi="helvetica neue" w:cs="Times New Roman"/>
          <w:color w:val="222222"/>
          <w:lang w:eastAsia="fr-FR"/>
        </w:rPr>
        <w:t>l’accès au parking est interdit aux véhicules GPL non équipés de soupape de sécurité conformément la législation relative aux parkings de plus de 250 emplacements.</w:t>
      </w:r>
    </w:p>
    <w:p w14:paraId="065BCC69" w14:textId="77777777" w:rsidR="002F4517" w:rsidRPr="002F4517" w:rsidRDefault="002F4517" w:rsidP="002F4517">
      <w:pPr>
        <w:shd w:val="clear" w:color="auto" w:fill="FFFFFF"/>
        <w:spacing w:after="150"/>
        <w:outlineLvl w:val="2"/>
        <w:rPr>
          <w:rFonts w:ascii="helvetica neue" w:eastAsia="Times New Roman" w:hAnsi="helvetica neue" w:cs="Times New Roman"/>
          <w:b/>
          <w:bCs/>
          <w:color w:val="333333"/>
          <w:sz w:val="27"/>
          <w:szCs w:val="27"/>
          <w:lang w:eastAsia="fr-FR"/>
        </w:rPr>
      </w:pPr>
      <w:r w:rsidRPr="002F4517">
        <w:rPr>
          <w:rFonts w:ascii="helvetica neue" w:eastAsia="Times New Roman" w:hAnsi="helvetica neue" w:cs="Times New Roman"/>
          <w:b/>
          <w:bCs/>
          <w:color w:val="333333"/>
          <w:sz w:val="27"/>
          <w:szCs w:val="27"/>
          <w:lang w:eastAsia="fr-FR"/>
        </w:rPr>
        <w:t>10 – Renonciation à recours et assurance</w:t>
      </w:r>
    </w:p>
    <w:p w14:paraId="0ABD912B" w14:textId="77777777" w:rsidR="002F4517" w:rsidRPr="002F4517" w:rsidRDefault="002F4517" w:rsidP="002F4517">
      <w:pPr>
        <w:shd w:val="clear" w:color="auto" w:fill="FFFFFF"/>
        <w:spacing w:after="390"/>
        <w:rPr>
          <w:rFonts w:ascii="helvetica neue" w:eastAsia="Times New Roman" w:hAnsi="helvetica neue" w:cs="Times New Roman"/>
          <w:color w:val="222222"/>
          <w:lang w:eastAsia="fr-FR"/>
        </w:rPr>
      </w:pPr>
      <w:r w:rsidRPr="002F4517">
        <w:rPr>
          <w:rFonts w:ascii="helvetica neue" w:eastAsia="Times New Roman" w:hAnsi="helvetica neue" w:cs="Times New Roman"/>
          <w:color w:val="222222"/>
          <w:lang w:eastAsia="fr-FR"/>
        </w:rPr>
        <w:t>Le Preneur s’engage à ne formuler aucune réclamation, ni exercer aucun recours à l’encontre du Bailleur ou de ses préposés qui — de convention expresse entre les parties, n’assurent pas la surveillance du garage ni celle des véhicules qui y stationnent — pour tous les dommages ou préjudices causes au Preneur, au véhicule ainsi qu’à son contenu ; Ia présente clause s’applique notamment en cas de vol du véhicule et de son contenu, ou en cas de détérioration quelle qu’en soit la cause, notamment par suite d’inondations ou d’infiltrations et même en cas d’arrêt prolongé ou de mauvais fonctionnement des systèmes de fermeture du parking ou de l’immeuble.</w:t>
      </w:r>
    </w:p>
    <w:p w14:paraId="2576DADE" w14:textId="77777777" w:rsidR="002F4517" w:rsidRPr="002F4517" w:rsidRDefault="002F4517" w:rsidP="002F4517">
      <w:pPr>
        <w:shd w:val="clear" w:color="auto" w:fill="FFFFFF"/>
        <w:spacing w:after="390"/>
        <w:rPr>
          <w:rFonts w:ascii="helvetica neue" w:eastAsia="Times New Roman" w:hAnsi="helvetica neue" w:cs="Times New Roman"/>
          <w:color w:val="222222"/>
          <w:lang w:eastAsia="fr-FR"/>
        </w:rPr>
      </w:pPr>
      <w:r w:rsidRPr="002F4517">
        <w:rPr>
          <w:rFonts w:ascii="helvetica neue" w:eastAsia="Times New Roman" w:hAnsi="helvetica neue" w:cs="Times New Roman"/>
          <w:color w:val="222222"/>
          <w:lang w:eastAsia="fr-FR"/>
        </w:rPr>
        <w:t>Le Preneur devra faire assurer avant son entrée dans les lieux contre l’incendie, les explosions et le dégât des eaux</w:t>
      </w:r>
    </w:p>
    <w:p w14:paraId="5BB72B9F" w14:textId="77777777" w:rsidR="002F4517" w:rsidRPr="002F4517" w:rsidRDefault="002F4517" w:rsidP="002F4517">
      <w:pPr>
        <w:numPr>
          <w:ilvl w:val="0"/>
          <w:numId w:val="2"/>
        </w:numPr>
        <w:shd w:val="clear" w:color="auto" w:fill="FFFFFF"/>
        <w:spacing w:before="100" w:beforeAutospacing="1" w:after="100" w:afterAutospacing="1"/>
        <w:ind w:left="600"/>
        <w:rPr>
          <w:rFonts w:ascii="helvetica neue" w:eastAsia="Times New Roman" w:hAnsi="helvetica neue" w:cs="Times New Roman"/>
          <w:color w:val="222222"/>
          <w:lang w:eastAsia="fr-FR"/>
        </w:rPr>
      </w:pPr>
      <w:r w:rsidRPr="002F4517">
        <w:rPr>
          <w:rFonts w:ascii="helvetica neue" w:eastAsia="Times New Roman" w:hAnsi="helvetica neue" w:cs="Times New Roman"/>
          <w:color w:val="222222"/>
          <w:lang w:eastAsia="fr-FR"/>
        </w:rPr>
        <w:t>son véhicule</w:t>
      </w:r>
    </w:p>
    <w:p w14:paraId="1D115CB6" w14:textId="77777777" w:rsidR="002F4517" w:rsidRPr="002F4517" w:rsidRDefault="002F4517" w:rsidP="002F4517">
      <w:pPr>
        <w:numPr>
          <w:ilvl w:val="0"/>
          <w:numId w:val="2"/>
        </w:numPr>
        <w:shd w:val="clear" w:color="auto" w:fill="FFFFFF"/>
        <w:spacing w:before="100" w:beforeAutospacing="1" w:after="100" w:afterAutospacing="1"/>
        <w:ind w:left="600"/>
        <w:rPr>
          <w:rFonts w:ascii="helvetica neue" w:eastAsia="Times New Roman" w:hAnsi="helvetica neue" w:cs="Times New Roman"/>
          <w:color w:val="222222"/>
          <w:lang w:eastAsia="fr-FR"/>
        </w:rPr>
      </w:pPr>
      <w:r w:rsidRPr="002F4517">
        <w:rPr>
          <w:rFonts w:ascii="helvetica neue" w:eastAsia="Times New Roman" w:hAnsi="helvetica neue" w:cs="Times New Roman"/>
          <w:color w:val="222222"/>
          <w:lang w:eastAsia="fr-FR"/>
        </w:rPr>
        <w:lastRenderedPageBreak/>
        <w:t>le recours locatif, y compris le recours qui pourrait être exerce par les locataires et les voisins pour frais de déplacement et de remise en place de taus les objets mobiliers effectues pour l’exécution des travaux nécessites par l’incendie, les explosions ou les dégâts des eaux</w:t>
      </w:r>
    </w:p>
    <w:p w14:paraId="3E1E85D0" w14:textId="77777777" w:rsidR="002F4517" w:rsidRPr="002F4517" w:rsidRDefault="002F4517" w:rsidP="002F4517">
      <w:pPr>
        <w:numPr>
          <w:ilvl w:val="0"/>
          <w:numId w:val="2"/>
        </w:numPr>
        <w:shd w:val="clear" w:color="auto" w:fill="FFFFFF"/>
        <w:spacing w:before="100" w:beforeAutospacing="1" w:after="100" w:afterAutospacing="1"/>
        <w:ind w:left="600"/>
        <w:rPr>
          <w:rFonts w:ascii="helvetica neue" w:eastAsia="Times New Roman" w:hAnsi="helvetica neue" w:cs="Times New Roman"/>
          <w:color w:val="222222"/>
          <w:lang w:eastAsia="fr-FR"/>
        </w:rPr>
      </w:pPr>
      <w:r w:rsidRPr="002F4517">
        <w:rPr>
          <w:rFonts w:ascii="helvetica neue" w:eastAsia="Times New Roman" w:hAnsi="helvetica neue" w:cs="Times New Roman"/>
          <w:color w:val="222222"/>
          <w:lang w:eastAsia="fr-FR"/>
        </w:rPr>
        <w:t>il devra justifier de ces assurances, ainsi que de (‘acquit des primes, lors de la remise des clefs, bips ou badges, puis chaque année, à la demande du Bailleur.</w:t>
      </w:r>
    </w:p>
    <w:p w14:paraId="34005248" w14:textId="77777777" w:rsidR="002F4517" w:rsidRPr="002F4517" w:rsidRDefault="002F4517" w:rsidP="002F4517">
      <w:pPr>
        <w:shd w:val="clear" w:color="auto" w:fill="FFFFFF"/>
        <w:spacing w:after="150"/>
        <w:outlineLvl w:val="2"/>
        <w:rPr>
          <w:rFonts w:ascii="helvetica neue" w:eastAsia="Times New Roman" w:hAnsi="helvetica neue" w:cs="Times New Roman"/>
          <w:b/>
          <w:bCs/>
          <w:color w:val="333333"/>
          <w:sz w:val="27"/>
          <w:szCs w:val="27"/>
          <w:lang w:eastAsia="fr-FR"/>
        </w:rPr>
      </w:pPr>
      <w:r w:rsidRPr="002F4517">
        <w:rPr>
          <w:rFonts w:ascii="helvetica neue" w:eastAsia="Times New Roman" w:hAnsi="helvetica neue" w:cs="Times New Roman"/>
          <w:b/>
          <w:bCs/>
          <w:color w:val="333333"/>
          <w:sz w:val="27"/>
          <w:szCs w:val="27"/>
          <w:lang w:eastAsia="fr-FR"/>
        </w:rPr>
        <w:t>11 – Élection de domicile et attribution de juridiction</w:t>
      </w:r>
    </w:p>
    <w:p w14:paraId="0B616635" w14:textId="77777777" w:rsidR="002F4517" w:rsidRPr="002F4517" w:rsidRDefault="002F4517" w:rsidP="002F4517">
      <w:pPr>
        <w:shd w:val="clear" w:color="auto" w:fill="FFFFFF"/>
        <w:spacing w:after="390"/>
        <w:rPr>
          <w:rFonts w:ascii="helvetica neue" w:eastAsia="Times New Roman" w:hAnsi="helvetica neue" w:cs="Times New Roman"/>
          <w:color w:val="222222"/>
          <w:lang w:eastAsia="fr-FR"/>
        </w:rPr>
      </w:pPr>
      <w:r w:rsidRPr="002F4517">
        <w:rPr>
          <w:rFonts w:ascii="helvetica neue" w:eastAsia="Times New Roman" w:hAnsi="helvetica neue" w:cs="Times New Roman"/>
          <w:color w:val="222222"/>
          <w:lang w:eastAsia="fr-FR"/>
        </w:rPr>
        <w:t>Pour l’exécution des présentes et de leurs suites, le Preneur élira domicile à l’adresse figurant en tête des présentes et le Bailleur en son siège social</w:t>
      </w:r>
    </w:p>
    <w:p w14:paraId="329AAEC2" w14:textId="77777777" w:rsidR="002F4517" w:rsidRPr="002F4517" w:rsidRDefault="002F4517" w:rsidP="002F4517">
      <w:pPr>
        <w:shd w:val="clear" w:color="auto" w:fill="FFFFFF"/>
        <w:spacing w:after="390"/>
        <w:rPr>
          <w:rFonts w:ascii="helvetica neue" w:eastAsia="Times New Roman" w:hAnsi="helvetica neue" w:cs="Times New Roman"/>
          <w:color w:val="222222"/>
          <w:lang w:eastAsia="fr-FR"/>
        </w:rPr>
      </w:pPr>
      <w:r w:rsidRPr="002F4517">
        <w:rPr>
          <w:rFonts w:ascii="helvetica neue" w:eastAsia="Times New Roman" w:hAnsi="helvetica neue" w:cs="Times New Roman"/>
          <w:color w:val="222222"/>
          <w:lang w:eastAsia="fr-FR"/>
        </w:rPr>
        <w:t>Attribution de juridiction est donnée au Tribunal d’Instance du lieu de situation de l’immeuble dont dépendent les locaux loués.</w:t>
      </w:r>
    </w:p>
    <w:p w14:paraId="732F2875" w14:textId="77777777" w:rsidR="002F4517" w:rsidRPr="002F4517" w:rsidRDefault="002F4517" w:rsidP="002F4517">
      <w:pPr>
        <w:shd w:val="clear" w:color="auto" w:fill="FFFFFF"/>
        <w:spacing w:after="390"/>
        <w:rPr>
          <w:rFonts w:ascii="helvetica neue" w:eastAsia="Times New Roman" w:hAnsi="helvetica neue" w:cs="Times New Roman"/>
          <w:color w:val="222222"/>
          <w:lang w:eastAsia="fr-FR"/>
        </w:rPr>
      </w:pPr>
      <w:r w:rsidRPr="002F4517">
        <w:rPr>
          <w:rFonts w:ascii="helvetica neue" w:eastAsia="Times New Roman" w:hAnsi="helvetica neue" w:cs="Times New Roman"/>
          <w:color w:val="222222"/>
          <w:lang w:eastAsia="fr-FR"/>
        </w:rPr>
        <w:t>Fait à Paris, en 2 exemplaires, le </w:t>
      </w:r>
      <w:r w:rsidRPr="002F4517">
        <w:rPr>
          <w:rFonts w:ascii="helvetica neue" w:eastAsia="Times New Roman" w:hAnsi="helvetica neue" w:cs="Times New Roman"/>
          <w:b/>
          <w:bCs/>
          <w:color w:val="222222"/>
          <w:lang w:eastAsia="fr-FR"/>
        </w:rPr>
        <w:t>&lt; A compléter&gt;</w:t>
      </w:r>
    </w:p>
    <w:tbl>
      <w:tblPr>
        <w:tblW w:w="1020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5105"/>
        <w:gridCol w:w="5095"/>
      </w:tblGrid>
      <w:tr w:rsidR="002F4517" w:rsidRPr="002F4517" w14:paraId="0C1CDFE3" w14:textId="77777777" w:rsidTr="002F4517">
        <w:trPr>
          <w:tblCellSpacing w:w="15" w:type="dxa"/>
        </w:trPr>
        <w:tc>
          <w:tcPr>
            <w:tcW w:w="5385" w:type="dxa"/>
            <w:tcBorders>
              <w:top w:val="single" w:sz="6" w:space="0" w:color="DDDDDD"/>
            </w:tcBorders>
            <w:shd w:val="clear" w:color="auto" w:fill="FFFFFF"/>
            <w:tcMar>
              <w:top w:w="90" w:type="dxa"/>
              <w:left w:w="0" w:type="dxa"/>
              <w:bottom w:w="90" w:type="dxa"/>
              <w:right w:w="0" w:type="dxa"/>
            </w:tcMar>
            <w:vAlign w:val="center"/>
            <w:hideMark/>
          </w:tcPr>
          <w:p w14:paraId="7330047D" w14:textId="77777777" w:rsidR="002F4517" w:rsidRPr="002F4517" w:rsidRDefault="002F4517" w:rsidP="002F4517">
            <w:pPr>
              <w:spacing w:after="390" w:line="480" w:lineRule="auto"/>
              <w:jc w:val="center"/>
              <w:rPr>
                <w:rFonts w:ascii="helvetica neue" w:eastAsia="Times New Roman" w:hAnsi="helvetica neue" w:cs="Times New Roman"/>
                <w:color w:val="222222"/>
                <w:lang w:eastAsia="fr-FR"/>
              </w:rPr>
            </w:pPr>
            <w:r w:rsidRPr="002F4517">
              <w:rPr>
                <w:rFonts w:ascii="helvetica neue" w:eastAsia="Times New Roman" w:hAnsi="helvetica neue" w:cs="Times New Roman"/>
                <w:color w:val="222222"/>
                <w:lang w:eastAsia="fr-FR"/>
              </w:rPr>
              <w:t>Le Locataire (1)</w:t>
            </w:r>
          </w:p>
        </w:tc>
        <w:tc>
          <w:tcPr>
            <w:tcW w:w="5385" w:type="dxa"/>
            <w:tcBorders>
              <w:top w:val="single" w:sz="6" w:space="0" w:color="DDDDDD"/>
            </w:tcBorders>
            <w:shd w:val="clear" w:color="auto" w:fill="FFFFFF"/>
            <w:tcMar>
              <w:top w:w="90" w:type="dxa"/>
              <w:left w:w="0" w:type="dxa"/>
              <w:bottom w:w="90" w:type="dxa"/>
              <w:right w:w="0" w:type="dxa"/>
            </w:tcMar>
            <w:vAlign w:val="center"/>
            <w:hideMark/>
          </w:tcPr>
          <w:p w14:paraId="14293682" w14:textId="77777777" w:rsidR="002F4517" w:rsidRPr="002F4517" w:rsidRDefault="002F4517" w:rsidP="002F4517">
            <w:pPr>
              <w:spacing w:after="390" w:line="480" w:lineRule="auto"/>
              <w:jc w:val="center"/>
              <w:rPr>
                <w:rFonts w:ascii="helvetica neue" w:eastAsia="Times New Roman" w:hAnsi="helvetica neue" w:cs="Times New Roman"/>
                <w:color w:val="222222"/>
                <w:lang w:eastAsia="fr-FR"/>
              </w:rPr>
            </w:pPr>
            <w:r w:rsidRPr="002F4517">
              <w:rPr>
                <w:rFonts w:ascii="helvetica neue" w:eastAsia="Times New Roman" w:hAnsi="helvetica neue" w:cs="Times New Roman"/>
                <w:color w:val="222222"/>
                <w:lang w:eastAsia="fr-FR"/>
              </w:rPr>
              <w:t>Le Bailleur</w:t>
            </w:r>
          </w:p>
        </w:tc>
      </w:tr>
    </w:tbl>
    <w:p w14:paraId="4AC5C5F4" w14:textId="77777777" w:rsidR="002F4517" w:rsidRPr="002F4517" w:rsidRDefault="002F4517" w:rsidP="002F4517">
      <w:pPr>
        <w:shd w:val="clear" w:color="auto" w:fill="FFFFFF"/>
        <w:spacing w:after="390"/>
        <w:rPr>
          <w:rFonts w:ascii="helvetica neue" w:eastAsia="Times New Roman" w:hAnsi="helvetica neue" w:cs="Times New Roman"/>
          <w:color w:val="222222"/>
          <w:lang w:eastAsia="fr-FR"/>
        </w:rPr>
      </w:pPr>
      <w:r w:rsidRPr="002F4517">
        <w:rPr>
          <w:rFonts w:ascii="helvetica neue" w:eastAsia="Times New Roman" w:hAnsi="helvetica neue" w:cs="Times New Roman"/>
          <w:color w:val="222222"/>
          <w:lang w:eastAsia="fr-FR"/>
        </w:rPr>
        <w:t>(1) En cas de pluralité de locataires, porter la mention manuscrite « Bon pour engagement solidaire »</w:t>
      </w:r>
    </w:p>
    <w:p w14:paraId="20480E37" w14:textId="77777777" w:rsidR="002F4517" w:rsidRPr="002F4517" w:rsidRDefault="002F4517" w:rsidP="002F4517">
      <w:pPr>
        <w:shd w:val="clear" w:color="auto" w:fill="FFFFFF"/>
        <w:spacing w:after="390"/>
        <w:rPr>
          <w:rFonts w:ascii="helvetica neue" w:eastAsia="Times New Roman" w:hAnsi="helvetica neue" w:cs="Times New Roman"/>
          <w:color w:val="222222"/>
          <w:lang w:eastAsia="fr-FR"/>
        </w:rPr>
      </w:pPr>
      <w:r w:rsidRPr="002F4517">
        <w:rPr>
          <w:rFonts w:ascii="helvetica neue" w:eastAsia="Times New Roman" w:hAnsi="helvetica neue" w:cs="Times New Roman"/>
          <w:color w:val="222222"/>
          <w:lang w:eastAsia="fr-FR"/>
        </w:rPr>
        <w:t> </w:t>
      </w:r>
    </w:p>
    <w:p w14:paraId="07560F07" w14:textId="77777777" w:rsidR="003B4C7F" w:rsidRDefault="00A967A0"/>
    <w:sectPr w:rsidR="003B4C7F" w:rsidSect="00A5671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B03B1"/>
    <w:multiLevelType w:val="multilevel"/>
    <w:tmpl w:val="A34AE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D4115F"/>
    <w:multiLevelType w:val="multilevel"/>
    <w:tmpl w:val="15722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517"/>
    <w:rsid w:val="002F4517"/>
    <w:rsid w:val="00A5671D"/>
    <w:rsid w:val="00A967A0"/>
    <w:rsid w:val="00F938E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48FB1"/>
  <w15:chartTrackingRefBased/>
  <w15:docId w15:val="{8D319115-3BC5-5E44-ABEE-63A96E035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2F4517"/>
    <w:pPr>
      <w:spacing w:before="100" w:beforeAutospacing="1" w:after="100" w:afterAutospacing="1"/>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2F4517"/>
    <w:pPr>
      <w:spacing w:before="100" w:beforeAutospacing="1" w:after="100" w:afterAutospacing="1"/>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2F4517"/>
    <w:pPr>
      <w:spacing w:before="100" w:beforeAutospacing="1" w:after="100" w:afterAutospacing="1"/>
      <w:outlineLvl w:val="3"/>
    </w:pPr>
    <w:rPr>
      <w:rFonts w:ascii="Times New Roman" w:eastAsia="Times New Roman" w:hAnsi="Times New Roman" w:cs="Times New Roman"/>
      <w:b/>
      <w:bCs/>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F4517"/>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2F4517"/>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2F4517"/>
    <w:rPr>
      <w:rFonts w:ascii="Times New Roman" w:eastAsia="Times New Roman" w:hAnsi="Times New Roman" w:cs="Times New Roman"/>
      <w:b/>
      <w:bCs/>
      <w:lang w:eastAsia="fr-FR"/>
    </w:rPr>
  </w:style>
  <w:style w:type="paragraph" w:styleId="NormalWeb">
    <w:name w:val="Normal (Web)"/>
    <w:basedOn w:val="Normal"/>
    <w:uiPriority w:val="99"/>
    <w:semiHidden/>
    <w:unhideWhenUsed/>
    <w:rsid w:val="002F4517"/>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2F4517"/>
    <w:rPr>
      <w:b/>
      <w:bCs/>
    </w:rPr>
  </w:style>
  <w:style w:type="character" w:styleId="Lienhypertexte">
    <w:name w:val="Hyperlink"/>
    <w:basedOn w:val="Policepardfaut"/>
    <w:uiPriority w:val="99"/>
    <w:semiHidden/>
    <w:unhideWhenUsed/>
    <w:rsid w:val="002F45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16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nsee.fr/fr/accueil"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1669</Words>
  <Characters>9180</Characters>
  <Application>Microsoft Office Word</Application>
  <DocSecurity>0</DocSecurity>
  <Lines>76</Lines>
  <Paragraphs>21</Paragraphs>
  <ScaleCrop>false</ScaleCrop>
  <Company/>
  <LinksUpToDate>false</LinksUpToDate>
  <CharactersWithSpaces>10828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Bismuth</dc:creator>
  <cp:keywords/>
  <dc:description/>
  <cp:lastModifiedBy>Mickael</cp:lastModifiedBy>
  <cp:revision>2</cp:revision>
  <dcterms:created xsi:type="dcterms:W3CDTF">2020-04-14T14:09:00Z</dcterms:created>
  <dcterms:modified xsi:type="dcterms:W3CDTF">2020-04-16T17:02:00Z</dcterms:modified>
</cp:coreProperties>
</file>